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1FDB3" w14:textId="77777777" w:rsidR="00E55B2B" w:rsidRDefault="00E55B2B" w:rsidP="00E55B2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Expansão do Teatro Moderno </w:t>
      </w:r>
      <w:r w:rsidR="006233BB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Realidade</w:t>
      </w:r>
    </w:p>
    <w:p w14:paraId="027E96B2" w14:textId="71E52F31" w:rsidR="006233BB" w:rsidRPr="00E55B2B" w:rsidRDefault="001A01DD" w:rsidP="00E55B2B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Marvin Carlson</w:t>
      </w:r>
    </w:p>
    <w:p w14:paraId="4D67D5E6" w14:textId="5654F427" w:rsidR="00E55B2B" w:rsidRPr="00E55B2B" w:rsidRDefault="00E55B2B" w:rsidP="006233B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Embora a tensão entre o real e</w:t>
      </w:r>
      <w:r w:rsidR="006233BB">
        <w:rPr>
          <w:rFonts w:ascii="Verdana" w:hAnsi="Verdana"/>
          <w:sz w:val="22"/>
          <w:szCs w:val="22"/>
        </w:rPr>
        <w:t xml:space="preserve"> a ilusão baseada nel</w:t>
      </w:r>
      <w:r w:rsidR="002122CE">
        <w:rPr>
          <w:rFonts w:ascii="Verdana" w:hAnsi="Verdana"/>
          <w:sz w:val="22"/>
          <w:szCs w:val="22"/>
        </w:rPr>
        <w:t>e</w:t>
      </w:r>
      <w:r w:rsidR="006233BB">
        <w:rPr>
          <w:rFonts w:ascii="Verdana" w:hAnsi="Verdana"/>
          <w:sz w:val="22"/>
          <w:szCs w:val="22"/>
        </w:rPr>
        <w:t xml:space="preserve"> esteja</w:t>
      </w:r>
      <w:r w:rsidRPr="00E55B2B">
        <w:rPr>
          <w:rFonts w:ascii="Verdana" w:hAnsi="Verdana"/>
          <w:sz w:val="22"/>
          <w:szCs w:val="22"/>
        </w:rPr>
        <w:t xml:space="preserve"> no coração da experiência teatral, a </w:t>
      </w:r>
      <w:r w:rsidR="006233BB" w:rsidRPr="00E55B2B">
        <w:rPr>
          <w:rFonts w:ascii="Verdana" w:hAnsi="Verdana"/>
          <w:sz w:val="22"/>
          <w:szCs w:val="22"/>
        </w:rPr>
        <w:t xml:space="preserve">principal </w:t>
      </w:r>
      <w:r w:rsidRPr="00E55B2B">
        <w:rPr>
          <w:rFonts w:ascii="Verdana" w:hAnsi="Verdana"/>
          <w:sz w:val="22"/>
          <w:szCs w:val="22"/>
        </w:rPr>
        <w:t xml:space="preserve">atenção do teatro até os tempos modernos </w:t>
      </w:r>
      <w:r w:rsidR="00EE1829">
        <w:rPr>
          <w:rFonts w:ascii="Verdana" w:hAnsi="Verdana"/>
          <w:sz w:val="22"/>
          <w:szCs w:val="22"/>
        </w:rPr>
        <w:t>foi</w:t>
      </w:r>
      <w:r w:rsidRPr="00E55B2B">
        <w:rPr>
          <w:rFonts w:ascii="Verdana" w:hAnsi="Verdana"/>
          <w:sz w:val="22"/>
          <w:szCs w:val="22"/>
        </w:rPr>
        <w:t xml:space="preserve"> sobre o uso do que poderia ser chamado de dispositivos de apoio à ilusão (como </w:t>
      </w:r>
      <w:r w:rsidR="00EE1829">
        <w:rPr>
          <w:rFonts w:ascii="Verdana" w:hAnsi="Verdana"/>
          <w:sz w:val="22"/>
          <w:szCs w:val="22"/>
        </w:rPr>
        <w:t>a utilização</w:t>
      </w:r>
      <w:r w:rsidRPr="00E55B2B">
        <w:rPr>
          <w:rFonts w:ascii="Verdana" w:hAnsi="Verdana"/>
          <w:sz w:val="22"/>
          <w:szCs w:val="22"/>
        </w:rPr>
        <w:t xml:space="preserve"> de </w:t>
      </w:r>
      <w:r w:rsidR="006233BB">
        <w:rPr>
          <w:rFonts w:ascii="Verdana" w:hAnsi="Verdana"/>
          <w:sz w:val="22"/>
          <w:szCs w:val="22"/>
        </w:rPr>
        <w:t xml:space="preserve">linguagem </w:t>
      </w:r>
      <w:r w:rsidRPr="00E55B2B">
        <w:rPr>
          <w:rFonts w:ascii="Verdana" w:hAnsi="Verdana"/>
          <w:sz w:val="22"/>
          <w:szCs w:val="22"/>
        </w:rPr>
        <w:t>artificial, especialmente</w:t>
      </w:r>
      <w:r w:rsidR="00DE5EC9">
        <w:rPr>
          <w:rFonts w:ascii="Verdana" w:hAnsi="Verdana"/>
          <w:sz w:val="22"/>
          <w:szCs w:val="22"/>
        </w:rPr>
        <w:t xml:space="preserve"> o verso, de gestos artificiais</w:t>
      </w:r>
      <w:r w:rsidRPr="00E55B2B">
        <w:rPr>
          <w:rFonts w:ascii="Verdana" w:hAnsi="Verdana"/>
          <w:sz w:val="22"/>
          <w:szCs w:val="22"/>
        </w:rPr>
        <w:t xml:space="preserve"> e de </w:t>
      </w:r>
      <w:r w:rsidR="006233BB" w:rsidRPr="00E55B2B">
        <w:rPr>
          <w:rFonts w:ascii="Verdana" w:hAnsi="Verdana"/>
          <w:sz w:val="22"/>
          <w:szCs w:val="22"/>
        </w:rPr>
        <w:t xml:space="preserve">elaborados </w:t>
      </w:r>
      <w:r w:rsidR="006233BB">
        <w:rPr>
          <w:rFonts w:ascii="Verdana" w:hAnsi="Verdana"/>
          <w:sz w:val="22"/>
          <w:szCs w:val="22"/>
        </w:rPr>
        <w:t>figurinos</w:t>
      </w:r>
      <w:r w:rsidRPr="00E55B2B">
        <w:rPr>
          <w:rFonts w:ascii="Verdana" w:hAnsi="Verdana"/>
          <w:sz w:val="22"/>
          <w:szCs w:val="22"/>
        </w:rPr>
        <w:t xml:space="preserve"> convencio</w:t>
      </w:r>
      <w:r w:rsidR="006233BB">
        <w:rPr>
          <w:rFonts w:ascii="Verdana" w:hAnsi="Verdana"/>
          <w:sz w:val="22"/>
          <w:szCs w:val="22"/>
        </w:rPr>
        <w:t xml:space="preserve">nalizados) e casos de situações que </w:t>
      </w:r>
      <w:r w:rsidRPr="00E55B2B">
        <w:rPr>
          <w:rFonts w:ascii="Verdana" w:hAnsi="Verdana"/>
          <w:sz w:val="22"/>
          <w:szCs w:val="22"/>
        </w:rPr>
        <w:t>desafia</w:t>
      </w:r>
      <w:r w:rsidR="006233BB">
        <w:rPr>
          <w:rFonts w:ascii="Verdana" w:hAnsi="Verdana"/>
          <w:sz w:val="22"/>
          <w:szCs w:val="22"/>
        </w:rPr>
        <w:t>m a</w:t>
      </w:r>
      <w:r w:rsidRPr="00E55B2B">
        <w:rPr>
          <w:rFonts w:ascii="Verdana" w:hAnsi="Verdana"/>
          <w:sz w:val="22"/>
          <w:szCs w:val="22"/>
        </w:rPr>
        <w:t xml:space="preserve"> ilusão, relativamente raras, mesmo margin</w:t>
      </w:r>
      <w:r w:rsidR="00DE5EC9">
        <w:rPr>
          <w:rFonts w:ascii="Verdana" w:hAnsi="Verdana"/>
          <w:sz w:val="22"/>
          <w:szCs w:val="22"/>
        </w:rPr>
        <w:t>ais</w:t>
      </w:r>
      <w:r w:rsidRPr="00E55B2B">
        <w:rPr>
          <w:rFonts w:ascii="Verdana" w:hAnsi="Verdana"/>
          <w:sz w:val="22"/>
          <w:szCs w:val="22"/>
        </w:rPr>
        <w:t xml:space="preserve">. Nos anos finais do século XX e </w:t>
      </w:r>
      <w:r w:rsidR="00DE5EC9">
        <w:rPr>
          <w:rFonts w:ascii="Verdana" w:hAnsi="Verdana"/>
          <w:sz w:val="22"/>
          <w:szCs w:val="22"/>
        </w:rPr>
        <w:t>nos primeiros</w:t>
      </w:r>
      <w:r w:rsidRPr="00E55B2B">
        <w:rPr>
          <w:rFonts w:ascii="Verdana" w:hAnsi="Verdana"/>
          <w:sz w:val="22"/>
          <w:szCs w:val="22"/>
        </w:rPr>
        <w:t xml:space="preserve"> do </w:t>
      </w:r>
      <w:r w:rsidR="00DE5EC9">
        <w:rPr>
          <w:rFonts w:ascii="Verdana" w:hAnsi="Verdana"/>
          <w:sz w:val="22"/>
          <w:szCs w:val="22"/>
        </w:rPr>
        <w:t>XXI</w:t>
      </w:r>
      <w:r w:rsidRPr="00E55B2B">
        <w:rPr>
          <w:rFonts w:ascii="Verdana" w:hAnsi="Verdana"/>
          <w:sz w:val="22"/>
          <w:szCs w:val="22"/>
        </w:rPr>
        <w:t>, no entanto, muitos teatros na Eu</w:t>
      </w:r>
      <w:r w:rsidR="00DE5EC9">
        <w:rPr>
          <w:rFonts w:ascii="Verdana" w:hAnsi="Verdana"/>
          <w:sz w:val="22"/>
          <w:szCs w:val="22"/>
        </w:rPr>
        <w:t>ropa e nos Estados Unidos tornaram</w:t>
      </w:r>
      <w:r w:rsidRPr="00E55B2B">
        <w:rPr>
          <w:rFonts w:ascii="Verdana" w:hAnsi="Verdana"/>
          <w:sz w:val="22"/>
          <w:szCs w:val="22"/>
        </w:rPr>
        <w:t>-s</w:t>
      </w:r>
      <w:r w:rsidR="009F44B3">
        <w:rPr>
          <w:rFonts w:ascii="Verdana" w:hAnsi="Verdana"/>
          <w:sz w:val="22"/>
          <w:szCs w:val="22"/>
        </w:rPr>
        <w:t xml:space="preserve">e particularmente interessados </w:t>
      </w:r>
      <w:r w:rsidRPr="00E55B2B">
        <w:rPr>
          <w:rFonts w:ascii="Verdana" w:hAnsi="Verdana"/>
          <w:sz w:val="22"/>
          <w:szCs w:val="22"/>
        </w:rPr>
        <w:t xml:space="preserve">em chamar a atenção para o real em seus </w:t>
      </w:r>
      <w:r w:rsidR="00DE5EC9">
        <w:rPr>
          <w:rFonts w:ascii="Verdana" w:hAnsi="Verdana"/>
          <w:sz w:val="22"/>
          <w:szCs w:val="22"/>
        </w:rPr>
        <w:t>trabalhos – apresentando performers que não criavam</w:t>
      </w:r>
      <w:r w:rsidRPr="00E55B2B">
        <w:rPr>
          <w:rFonts w:ascii="Verdana" w:hAnsi="Verdana"/>
          <w:sz w:val="22"/>
          <w:szCs w:val="22"/>
        </w:rPr>
        <w:t xml:space="preserve"> person</w:t>
      </w:r>
      <w:r w:rsidR="006D53DE">
        <w:rPr>
          <w:rFonts w:ascii="Verdana" w:hAnsi="Verdana"/>
          <w:sz w:val="22"/>
          <w:szCs w:val="22"/>
        </w:rPr>
        <w:t>agens e que podia</w:t>
      </w:r>
      <w:r w:rsidR="00DE5EC9">
        <w:rPr>
          <w:rFonts w:ascii="Verdana" w:hAnsi="Verdana"/>
          <w:sz w:val="22"/>
          <w:szCs w:val="22"/>
        </w:rPr>
        <w:t xml:space="preserve">m nem </w:t>
      </w:r>
      <w:r w:rsidR="00DE5EC9" w:rsidRPr="00E55B2B">
        <w:rPr>
          <w:rFonts w:ascii="Verdana" w:hAnsi="Verdana"/>
          <w:sz w:val="22"/>
          <w:szCs w:val="22"/>
        </w:rPr>
        <w:t xml:space="preserve">mesmo </w:t>
      </w:r>
      <w:r w:rsidR="006D53DE">
        <w:rPr>
          <w:rFonts w:ascii="Verdana" w:hAnsi="Verdana"/>
          <w:sz w:val="22"/>
          <w:szCs w:val="22"/>
        </w:rPr>
        <w:t>ser</w:t>
      </w:r>
      <w:r w:rsidR="00DE5EC9">
        <w:rPr>
          <w:rFonts w:ascii="Verdana" w:hAnsi="Verdana"/>
          <w:sz w:val="22"/>
          <w:szCs w:val="22"/>
        </w:rPr>
        <w:t xml:space="preserve"> atores, mas que</w:t>
      </w:r>
      <w:r w:rsidRPr="00E55B2B">
        <w:rPr>
          <w:rFonts w:ascii="Verdana" w:hAnsi="Verdana"/>
          <w:sz w:val="22"/>
          <w:szCs w:val="22"/>
        </w:rPr>
        <w:t xml:space="preserve"> aparec</w:t>
      </w:r>
      <w:r w:rsidR="00DE5EC9">
        <w:rPr>
          <w:rFonts w:ascii="Verdana" w:hAnsi="Verdana"/>
          <w:sz w:val="22"/>
          <w:szCs w:val="22"/>
        </w:rPr>
        <w:t>iam</w:t>
      </w:r>
      <w:r w:rsidRPr="00E55B2B">
        <w:rPr>
          <w:rFonts w:ascii="Verdana" w:hAnsi="Verdana"/>
          <w:sz w:val="22"/>
          <w:szCs w:val="22"/>
        </w:rPr>
        <w:t xml:space="preserve"> no palco como </w:t>
      </w:r>
      <w:r w:rsidR="00DE5EC9">
        <w:rPr>
          <w:rFonts w:ascii="Verdana" w:hAnsi="Verdana"/>
          <w:sz w:val="22"/>
          <w:szCs w:val="22"/>
        </w:rPr>
        <w:t>eles</w:t>
      </w:r>
      <w:r w:rsidR="003F0981">
        <w:rPr>
          <w:rFonts w:ascii="Verdana" w:hAnsi="Verdana"/>
          <w:sz w:val="22"/>
          <w:szCs w:val="22"/>
        </w:rPr>
        <w:t xml:space="preserve"> mesmos;</w:t>
      </w:r>
      <w:r w:rsidRPr="00E55B2B">
        <w:rPr>
          <w:rFonts w:ascii="Verdana" w:hAnsi="Verdana"/>
          <w:sz w:val="22"/>
          <w:szCs w:val="22"/>
        </w:rPr>
        <w:t xml:space="preserve"> textos não criados por autores dramáticos, mas extraídos da vida real, tais com</w:t>
      </w:r>
      <w:r w:rsidR="00447C2D">
        <w:rPr>
          <w:rFonts w:ascii="Verdana" w:hAnsi="Verdana"/>
          <w:sz w:val="22"/>
          <w:szCs w:val="22"/>
        </w:rPr>
        <w:t>o entrevistas ou transcrições de tribunais</w:t>
      </w:r>
      <w:r w:rsidR="003F0981">
        <w:rPr>
          <w:rFonts w:ascii="Verdana" w:hAnsi="Verdana"/>
          <w:sz w:val="22"/>
          <w:szCs w:val="22"/>
        </w:rPr>
        <w:t>;</w:t>
      </w:r>
      <w:r w:rsidRPr="00E55B2B">
        <w:rPr>
          <w:rFonts w:ascii="Verdana" w:hAnsi="Verdana"/>
          <w:sz w:val="22"/>
          <w:szCs w:val="22"/>
        </w:rPr>
        <w:t xml:space="preserve"> e ambient</w:t>
      </w:r>
      <w:r w:rsidR="003F0981">
        <w:rPr>
          <w:rFonts w:ascii="Verdana" w:hAnsi="Verdana"/>
          <w:sz w:val="22"/>
          <w:szCs w:val="22"/>
        </w:rPr>
        <w:t>es reais, às vezes compartilhado</w:t>
      </w:r>
      <w:r w:rsidRPr="00E55B2B">
        <w:rPr>
          <w:rFonts w:ascii="Verdana" w:hAnsi="Verdana"/>
          <w:sz w:val="22"/>
          <w:szCs w:val="22"/>
        </w:rPr>
        <w:t xml:space="preserve">s por atores e </w:t>
      </w:r>
      <w:r w:rsidR="00447C2D">
        <w:rPr>
          <w:rFonts w:ascii="Verdana" w:hAnsi="Verdana"/>
          <w:sz w:val="22"/>
          <w:szCs w:val="22"/>
        </w:rPr>
        <w:t>performers</w:t>
      </w:r>
      <w:r w:rsidRPr="00E55B2B">
        <w:rPr>
          <w:rFonts w:ascii="Verdana" w:hAnsi="Verdana"/>
          <w:sz w:val="22"/>
          <w:szCs w:val="22"/>
        </w:rPr>
        <w:t xml:space="preserve"> e que contêm ele</w:t>
      </w:r>
      <w:r w:rsidR="00447C2D">
        <w:rPr>
          <w:rFonts w:ascii="Verdana" w:hAnsi="Verdana"/>
          <w:sz w:val="22"/>
          <w:szCs w:val="22"/>
        </w:rPr>
        <w:t>mentos reais acessíveis a ambos</w:t>
      </w:r>
      <w:r w:rsidRPr="00E55B2B">
        <w:rPr>
          <w:rFonts w:ascii="Verdana" w:hAnsi="Verdana"/>
          <w:sz w:val="22"/>
          <w:szCs w:val="22"/>
        </w:rPr>
        <w:t>. Em</w:t>
      </w:r>
      <w:r w:rsidR="00447C2D">
        <w:rPr>
          <w:rFonts w:ascii="Verdana" w:hAnsi="Verdana"/>
          <w:sz w:val="22"/>
          <w:szCs w:val="22"/>
        </w:rPr>
        <w:t xml:space="preserve">bora Hans-Thies Lehmann em seu </w:t>
      </w:r>
      <w:r w:rsidR="00447C2D" w:rsidRPr="00BB0E36">
        <w:rPr>
          <w:rFonts w:ascii="Verdana" w:hAnsi="Verdana"/>
          <w:i/>
          <w:sz w:val="22"/>
          <w:szCs w:val="22"/>
        </w:rPr>
        <w:t>T</w:t>
      </w:r>
      <w:r w:rsidRPr="00BB0E36">
        <w:rPr>
          <w:rFonts w:ascii="Verdana" w:hAnsi="Verdana"/>
          <w:i/>
          <w:sz w:val="22"/>
          <w:szCs w:val="22"/>
        </w:rPr>
        <w:t>eatro pós-</w:t>
      </w:r>
      <w:r w:rsidR="00447C2D" w:rsidRPr="00BB0E36">
        <w:rPr>
          <w:rFonts w:ascii="Verdana" w:hAnsi="Verdana"/>
          <w:i/>
          <w:sz w:val="22"/>
          <w:szCs w:val="22"/>
        </w:rPr>
        <w:t>dramático</w:t>
      </w:r>
      <w:r w:rsidR="00BB0E36">
        <w:rPr>
          <w:rFonts w:ascii="Verdana" w:hAnsi="Verdana"/>
          <w:sz w:val="22"/>
          <w:szCs w:val="22"/>
        </w:rPr>
        <w:t xml:space="preserve"> (2006) dedique</w:t>
      </w:r>
      <w:r w:rsidRPr="00E55B2B">
        <w:rPr>
          <w:rFonts w:ascii="Verdana" w:hAnsi="Verdana"/>
          <w:sz w:val="22"/>
          <w:szCs w:val="22"/>
        </w:rPr>
        <w:t xml:space="preserve"> algumas páginas para esse fenôme</w:t>
      </w:r>
      <w:r w:rsidR="00BB0E36">
        <w:rPr>
          <w:rFonts w:ascii="Verdana" w:hAnsi="Verdana"/>
          <w:sz w:val="22"/>
          <w:szCs w:val="22"/>
        </w:rPr>
        <w:t>no</w:t>
      </w:r>
      <w:r w:rsidRPr="00E55B2B">
        <w:rPr>
          <w:rFonts w:ascii="Verdana" w:hAnsi="Verdana"/>
          <w:sz w:val="22"/>
          <w:szCs w:val="22"/>
        </w:rPr>
        <w:t xml:space="preserve"> como um tipo de experimentação pós-moderna, </w:t>
      </w:r>
      <w:r w:rsidR="00BB0E36">
        <w:rPr>
          <w:rFonts w:ascii="Verdana" w:hAnsi="Verdana"/>
          <w:sz w:val="22"/>
          <w:szCs w:val="22"/>
        </w:rPr>
        <w:t>aquilo</w:t>
      </w:r>
      <w:r w:rsidRPr="00E55B2B">
        <w:rPr>
          <w:rFonts w:ascii="Verdana" w:hAnsi="Verdana"/>
          <w:sz w:val="22"/>
          <w:szCs w:val="22"/>
        </w:rPr>
        <w:t xml:space="preserve"> que ele designa como "a irrupção do real"</w:t>
      </w:r>
      <w:r w:rsidR="00447C2D">
        <w:rPr>
          <w:rStyle w:val="FootnoteReference"/>
          <w:rFonts w:ascii="Verdana" w:hAnsi="Verdana"/>
          <w:sz w:val="22"/>
          <w:szCs w:val="22"/>
        </w:rPr>
        <w:footnoteReference w:id="1"/>
      </w:r>
      <w:r w:rsidR="003F0981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BB0E36">
        <w:rPr>
          <w:rFonts w:ascii="Verdana" w:hAnsi="Verdana"/>
          <w:sz w:val="22"/>
          <w:szCs w:val="22"/>
        </w:rPr>
        <w:t xml:space="preserve">ele </w:t>
      </w:r>
      <w:r w:rsidR="009F44B3">
        <w:rPr>
          <w:rFonts w:ascii="Verdana" w:hAnsi="Verdana"/>
          <w:sz w:val="22"/>
          <w:szCs w:val="22"/>
        </w:rPr>
        <w:t xml:space="preserve">o </w:t>
      </w:r>
      <w:r w:rsidR="00BB0E36">
        <w:rPr>
          <w:rFonts w:ascii="Verdana" w:hAnsi="Verdana"/>
          <w:sz w:val="22"/>
          <w:szCs w:val="22"/>
        </w:rPr>
        <w:t xml:space="preserve">considera </w:t>
      </w:r>
      <w:r w:rsidRPr="00E55B2B">
        <w:rPr>
          <w:rFonts w:ascii="Verdana" w:hAnsi="Verdana"/>
          <w:sz w:val="22"/>
          <w:szCs w:val="22"/>
        </w:rPr>
        <w:t xml:space="preserve">apenas um entre muitos tipos de experimentação pós-moderna. Vou argumentar, </w:t>
      </w:r>
      <w:r w:rsidR="00AC3794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>o contrário, que se trata de uma mudança</w:t>
      </w:r>
      <w:r w:rsidR="00766896">
        <w:rPr>
          <w:rFonts w:ascii="Verdana" w:hAnsi="Verdana"/>
          <w:sz w:val="22"/>
          <w:szCs w:val="22"/>
        </w:rPr>
        <w:t xml:space="preserve"> significativa</w:t>
      </w:r>
      <w:r w:rsidRPr="00E55B2B">
        <w:rPr>
          <w:rFonts w:ascii="Verdana" w:hAnsi="Verdana"/>
          <w:sz w:val="22"/>
          <w:szCs w:val="22"/>
        </w:rPr>
        <w:t xml:space="preserve"> n</w:t>
      </w:r>
      <w:r w:rsidR="00766896">
        <w:rPr>
          <w:rFonts w:ascii="Verdana" w:hAnsi="Verdana"/>
          <w:sz w:val="22"/>
          <w:szCs w:val="22"/>
        </w:rPr>
        <w:t>o mundo prático e fenomenológico d</w:t>
      </w:r>
      <w:r w:rsidR="00AC3794">
        <w:rPr>
          <w:rFonts w:ascii="Verdana" w:hAnsi="Verdana"/>
          <w:sz w:val="22"/>
          <w:szCs w:val="22"/>
        </w:rPr>
        <w:t>o</w:t>
      </w:r>
      <w:r w:rsidR="00766896">
        <w:rPr>
          <w:rFonts w:ascii="Verdana" w:hAnsi="Verdana"/>
          <w:sz w:val="22"/>
          <w:szCs w:val="22"/>
        </w:rPr>
        <w:t xml:space="preserve"> teatro, e um afastamento da</w:t>
      </w:r>
      <w:r w:rsidRPr="00E55B2B">
        <w:rPr>
          <w:rFonts w:ascii="Verdana" w:hAnsi="Verdana"/>
          <w:sz w:val="22"/>
          <w:szCs w:val="22"/>
        </w:rPr>
        <w:t xml:space="preserve"> mimesis, que tem sido o cerne do teatro desde Aristóteles.</w:t>
      </w:r>
    </w:p>
    <w:p w14:paraId="2385AAFB" w14:textId="246DC8B0" w:rsidR="00E55B2B" w:rsidRPr="00E55B2B" w:rsidRDefault="00E55B2B" w:rsidP="00AC3794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É verdade que uma das características básicas do teatro como uma forma de arte </w:t>
      </w:r>
      <w:r w:rsidR="00AC3794">
        <w:rPr>
          <w:rFonts w:ascii="Verdana" w:hAnsi="Verdana"/>
          <w:sz w:val="22"/>
          <w:szCs w:val="22"/>
        </w:rPr>
        <w:t>é,</w:t>
      </w:r>
      <w:r w:rsidRPr="00E55B2B">
        <w:rPr>
          <w:rFonts w:ascii="Verdana" w:hAnsi="Verdana"/>
          <w:sz w:val="22"/>
          <w:szCs w:val="22"/>
        </w:rPr>
        <w:t xml:space="preserve"> desde sua </w:t>
      </w:r>
      <w:r w:rsidR="00AC3794">
        <w:rPr>
          <w:rFonts w:ascii="Verdana" w:hAnsi="Verdana"/>
          <w:sz w:val="22"/>
          <w:szCs w:val="22"/>
        </w:rPr>
        <w:t xml:space="preserve">mais antiga </w:t>
      </w:r>
      <w:r w:rsidRPr="00E55B2B">
        <w:rPr>
          <w:rFonts w:ascii="Verdana" w:hAnsi="Verdana"/>
          <w:sz w:val="22"/>
          <w:szCs w:val="22"/>
        </w:rPr>
        <w:t>manifestação</w:t>
      </w:r>
      <w:r w:rsidR="00AC3794">
        <w:rPr>
          <w:rFonts w:ascii="Verdana" w:hAnsi="Verdana"/>
          <w:sz w:val="22"/>
          <w:szCs w:val="22"/>
        </w:rPr>
        <w:t xml:space="preserve">, </w:t>
      </w:r>
      <w:r w:rsidRPr="00E55B2B">
        <w:rPr>
          <w:rFonts w:ascii="Verdana" w:hAnsi="Verdana"/>
          <w:sz w:val="22"/>
          <w:szCs w:val="22"/>
        </w:rPr>
        <w:t xml:space="preserve">o uso de materiais da vida real para construir suas ficções, a mais importante das quais </w:t>
      </w:r>
      <w:r w:rsidR="00AC3794">
        <w:rPr>
          <w:rFonts w:ascii="Verdana" w:hAnsi="Verdana"/>
          <w:sz w:val="22"/>
          <w:szCs w:val="22"/>
        </w:rPr>
        <w:t>sendo</w:t>
      </w:r>
      <w:r w:rsidRPr="00E55B2B">
        <w:rPr>
          <w:rFonts w:ascii="Verdana" w:hAnsi="Verdana"/>
          <w:sz w:val="22"/>
          <w:szCs w:val="22"/>
        </w:rPr>
        <w:t xml:space="preserve"> o corpo vivo do ator. Ao longo dos séculos quase todas as partes do mundo real </w:t>
      </w:r>
      <w:r w:rsidR="00385F10">
        <w:rPr>
          <w:rFonts w:ascii="Verdana" w:hAnsi="Verdana"/>
          <w:sz w:val="22"/>
          <w:szCs w:val="22"/>
        </w:rPr>
        <w:t>vê</w:t>
      </w:r>
      <w:r w:rsidR="00AC3794">
        <w:rPr>
          <w:rFonts w:ascii="Verdana" w:hAnsi="Verdana"/>
          <w:sz w:val="22"/>
          <w:szCs w:val="22"/>
        </w:rPr>
        <w:t>m sendo</w:t>
      </w:r>
      <w:r w:rsidRPr="00E55B2B">
        <w:rPr>
          <w:rFonts w:ascii="Verdana" w:hAnsi="Verdana"/>
          <w:sz w:val="22"/>
          <w:szCs w:val="22"/>
        </w:rPr>
        <w:t xml:space="preserve"> utilizadas de alguma forma ou de outra pelos padrões de teatro</w:t>
      </w:r>
      <w:r w:rsidR="00CE4085">
        <w:rPr>
          <w:rFonts w:ascii="Verdana" w:hAnsi="Verdana"/>
          <w:sz w:val="22"/>
          <w:szCs w:val="22"/>
        </w:rPr>
        <w:t xml:space="preserve"> – padrões reais de</w:t>
      </w:r>
      <w:r w:rsidRPr="00E55B2B">
        <w:rPr>
          <w:rFonts w:ascii="Verdana" w:hAnsi="Verdana"/>
          <w:sz w:val="22"/>
          <w:szCs w:val="22"/>
        </w:rPr>
        <w:t xml:space="preserve"> entonação e gestos, objetos reais, </w:t>
      </w:r>
      <w:r w:rsidR="00CE4085">
        <w:rPr>
          <w:rFonts w:ascii="Verdana" w:hAnsi="Verdana"/>
          <w:sz w:val="22"/>
          <w:szCs w:val="22"/>
        </w:rPr>
        <w:t>peças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E4085" w:rsidRPr="00E55B2B">
        <w:rPr>
          <w:rFonts w:ascii="Verdana" w:hAnsi="Verdana"/>
          <w:sz w:val="22"/>
          <w:szCs w:val="22"/>
        </w:rPr>
        <w:t xml:space="preserve">de roupas </w:t>
      </w:r>
      <w:r w:rsidRPr="00E55B2B">
        <w:rPr>
          <w:rFonts w:ascii="Verdana" w:hAnsi="Verdana"/>
          <w:sz w:val="22"/>
          <w:szCs w:val="22"/>
        </w:rPr>
        <w:t xml:space="preserve">reais, luz </w:t>
      </w:r>
      <w:r w:rsidR="00CE4085">
        <w:rPr>
          <w:rFonts w:ascii="Verdana" w:hAnsi="Verdana"/>
          <w:sz w:val="22"/>
          <w:szCs w:val="22"/>
        </w:rPr>
        <w:t>real</w:t>
      </w:r>
      <w:r w:rsidRPr="00E55B2B">
        <w:rPr>
          <w:rFonts w:ascii="Verdana" w:hAnsi="Verdana"/>
          <w:sz w:val="22"/>
          <w:szCs w:val="22"/>
        </w:rPr>
        <w:t xml:space="preserve">, som real, animais reais. Obviamente, </w:t>
      </w:r>
      <w:r w:rsidR="00CE4085">
        <w:rPr>
          <w:rFonts w:ascii="Verdana" w:hAnsi="Verdana"/>
          <w:sz w:val="22"/>
          <w:szCs w:val="22"/>
        </w:rPr>
        <w:t>tanto aqueles que fazem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E4085" w:rsidRPr="00E55B2B">
        <w:rPr>
          <w:rFonts w:ascii="Verdana" w:hAnsi="Verdana"/>
          <w:sz w:val="22"/>
          <w:szCs w:val="22"/>
        </w:rPr>
        <w:t xml:space="preserve">teatro </w:t>
      </w:r>
      <w:r w:rsidR="00CE4085">
        <w:rPr>
          <w:rFonts w:ascii="Verdana" w:hAnsi="Verdana"/>
          <w:sz w:val="22"/>
          <w:szCs w:val="22"/>
        </w:rPr>
        <w:t>quanto o</w:t>
      </w:r>
      <w:r w:rsidRPr="00E55B2B">
        <w:rPr>
          <w:rFonts w:ascii="Verdana" w:hAnsi="Verdana"/>
          <w:sz w:val="22"/>
          <w:szCs w:val="22"/>
        </w:rPr>
        <w:t xml:space="preserve"> público sempre </w:t>
      </w:r>
      <w:r w:rsidR="00CE4085">
        <w:rPr>
          <w:rFonts w:ascii="Verdana" w:hAnsi="Verdana"/>
          <w:sz w:val="22"/>
          <w:szCs w:val="22"/>
        </w:rPr>
        <w:t>estiveram</w:t>
      </w:r>
      <w:r w:rsidRPr="00E55B2B">
        <w:rPr>
          <w:rFonts w:ascii="Verdana" w:hAnsi="Verdana"/>
          <w:sz w:val="22"/>
          <w:szCs w:val="22"/>
        </w:rPr>
        <w:t xml:space="preserve">, em </w:t>
      </w:r>
      <w:r w:rsidRPr="00E55B2B">
        <w:rPr>
          <w:rFonts w:ascii="Verdana" w:hAnsi="Verdana"/>
          <w:sz w:val="22"/>
          <w:szCs w:val="22"/>
        </w:rPr>
        <w:lastRenderedPageBreak/>
        <w:t>certa medida</w:t>
      </w:r>
      <w:r w:rsidR="009A0B16">
        <w:rPr>
          <w:rFonts w:ascii="Verdana" w:hAnsi="Verdana"/>
          <w:sz w:val="22"/>
          <w:szCs w:val="22"/>
        </w:rPr>
        <w:t>, conscientes dess</w:t>
      </w:r>
      <w:r w:rsidR="00CE4085">
        <w:rPr>
          <w:rFonts w:ascii="Verdana" w:hAnsi="Verdana"/>
          <w:sz w:val="22"/>
          <w:szCs w:val="22"/>
        </w:rPr>
        <w:t>e fenô</w:t>
      </w:r>
      <w:r w:rsidRPr="00E55B2B">
        <w:rPr>
          <w:rFonts w:ascii="Verdana" w:hAnsi="Verdana"/>
          <w:sz w:val="22"/>
          <w:szCs w:val="22"/>
        </w:rPr>
        <w:t xml:space="preserve">meno, e </w:t>
      </w:r>
      <w:r w:rsidR="00CE4085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 xml:space="preserve">teoria da recepção, </w:t>
      </w:r>
      <w:r w:rsidR="00CE4085">
        <w:rPr>
          <w:rFonts w:ascii="Verdana" w:hAnsi="Verdana"/>
          <w:sz w:val="22"/>
          <w:szCs w:val="22"/>
        </w:rPr>
        <w:t>desde a</w:t>
      </w:r>
      <w:r w:rsidRPr="00E55B2B">
        <w:rPr>
          <w:rFonts w:ascii="Verdana" w:hAnsi="Verdana"/>
          <w:sz w:val="22"/>
          <w:szCs w:val="22"/>
        </w:rPr>
        <w:t xml:space="preserve"> "suspensão voluntária da descrença"</w:t>
      </w:r>
      <w:r w:rsidR="00DB5C7E">
        <w:rPr>
          <w:rStyle w:val="FootnoteReference"/>
          <w:rFonts w:ascii="Verdana" w:hAnsi="Verdana"/>
          <w:sz w:val="22"/>
          <w:szCs w:val="22"/>
        </w:rPr>
        <w:footnoteReference w:id="2"/>
      </w:r>
      <w:r w:rsidRPr="00E55B2B">
        <w:rPr>
          <w:rFonts w:ascii="Verdana" w:hAnsi="Verdana"/>
          <w:sz w:val="22"/>
          <w:szCs w:val="22"/>
        </w:rPr>
        <w:t xml:space="preserve"> de Coleridge </w:t>
      </w:r>
      <w:r w:rsidR="00CE4085">
        <w:rPr>
          <w:rFonts w:ascii="Verdana" w:hAnsi="Verdana"/>
          <w:sz w:val="22"/>
          <w:szCs w:val="22"/>
        </w:rPr>
        <w:t>até</w:t>
      </w:r>
      <w:r w:rsidRPr="00E55B2B">
        <w:rPr>
          <w:rFonts w:ascii="Verdana" w:hAnsi="Verdana"/>
          <w:sz w:val="22"/>
          <w:szCs w:val="22"/>
        </w:rPr>
        <w:t xml:space="preserve"> o </w:t>
      </w:r>
      <w:r w:rsidR="00CE4085" w:rsidRPr="00E55B2B">
        <w:rPr>
          <w:rFonts w:ascii="Verdana" w:hAnsi="Verdana"/>
          <w:sz w:val="22"/>
          <w:szCs w:val="22"/>
        </w:rPr>
        <w:t>paradoxo</w:t>
      </w:r>
      <w:r w:rsidR="00CE4085">
        <w:rPr>
          <w:rFonts w:ascii="Verdana" w:hAnsi="Verdana"/>
          <w:sz w:val="22"/>
          <w:szCs w:val="22"/>
        </w:rPr>
        <w:t xml:space="preserve"> do</w:t>
      </w:r>
      <w:r w:rsidR="00CE4085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"não" e "não não"</w:t>
      </w:r>
      <w:r w:rsidR="00DB5C7E">
        <w:rPr>
          <w:rStyle w:val="FootnoteReference"/>
          <w:rFonts w:ascii="Verdana" w:hAnsi="Verdana"/>
          <w:sz w:val="22"/>
          <w:szCs w:val="22"/>
        </w:rPr>
        <w:footnoteReference w:id="3"/>
      </w:r>
      <w:r w:rsidRPr="00E55B2B">
        <w:rPr>
          <w:rFonts w:ascii="Verdana" w:hAnsi="Verdana"/>
          <w:sz w:val="22"/>
          <w:szCs w:val="22"/>
        </w:rPr>
        <w:t xml:space="preserve"> </w:t>
      </w:r>
      <w:r w:rsidR="00CE4085">
        <w:rPr>
          <w:rFonts w:ascii="Verdana" w:hAnsi="Verdana"/>
          <w:sz w:val="22"/>
          <w:szCs w:val="22"/>
        </w:rPr>
        <w:t>de Schechner</w:t>
      </w:r>
      <w:r w:rsidRPr="00E55B2B">
        <w:rPr>
          <w:rFonts w:ascii="Verdana" w:hAnsi="Verdana"/>
          <w:sz w:val="22"/>
          <w:szCs w:val="22"/>
        </w:rPr>
        <w:t xml:space="preserve">, tem tentado encontrar maneiras de falar sobre </w:t>
      </w:r>
      <w:r w:rsidR="00CE4085">
        <w:rPr>
          <w:rFonts w:ascii="Verdana" w:hAnsi="Verdana"/>
          <w:sz w:val="22"/>
          <w:szCs w:val="22"/>
        </w:rPr>
        <w:t>a necessária dupla</w:t>
      </w:r>
      <w:r w:rsidRPr="00E55B2B">
        <w:rPr>
          <w:rFonts w:ascii="Verdana" w:hAnsi="Verdana"/>
          <w:sz w:val="22"/>
          <w:szCs w:val="22"/>
        </w:rPr>
        <w:t xml:space="preserve"> consciência </w:t>
      </w:r>
      <w:r w:rsidR="00CE4085">
        <w:rPr>
          <w:rFonts w:ascii="Verdana" w:hAnsi="Verdana"/>
          <w:sz w:val="22"/>
          <w:szCs w:val="22"/>
        </w:rPr>
        <w:t>qu</w:t>
      </w:r>
      <w:r w:rsidRPr="00E55B2B">
        <w:rPr>
          <w:rFonts w:ascii="Verdana" w:hAnsi="Verdana"/>
          <w:sz w:val="22"/>
          <w:szCs w:val="22"/>
        </w:rPr>
        <w:t>e</w:t>
      </w:r>
      <w:r w:rsidR="00CE4085">
        <w:rPr>
          <w:rFonts w:ascii="Verdana" w:hAnsi="Verdana"/>
          <w:sz w:val="22"/>
          <w:szCs w:val="22"/>
        </w:rPr>
        <w:t xml:space="preserve"> o</w:t>
      </w:r>
      <w:r w:rsidRPr="00E55B2B">
        <w:rPr>
          <w:rFonts w:ascii="Verdana" w:hAnsi="Verdana"/>
          <w:sz w:val="22"/>
          <w:szCs w:val="22"/>
        </w:rPr>
        <w:t xml:space="preserve"> teatro</w:t>
      </w:r>
      <w:r w:rsidR="00CE4085" w:rsidRPr="00CE4085">
        <w:rPr>
          <w:rFonts w:ascii="Verdana" w:hAnsi="Verdana"/>
          <w:sz w:val="22"/>
          <w:szCs w:val="22"/>
        </w:rPr>
        <w:t xml:space="preserve"> </w:t>
      </w:r>
      <w:r w:rsidR="00CE4085">
        <w:rPr>
          <w:rFonts w:ascii="Verdana" w:hAnsi="Verdana"/>
          <w:sz w:val="22"/>
          <w:szCs w:val="22"/>
        </w:rPr>
        <w:t>exige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5F0055">
        <w:rPr>
          <w:rFonts w:ascii="Verdana" w:hAnsi="Verdana"/>
          <w:sz w:val="22"/>
          <w:szCs w:val="22"/>
        </w:rPr>
        <w:t>que impõe</w:t>
      </w:r>
      <w:r w:rsidR="00CE4085">
        <w:rPr>
          <w:rFonts w:ascii="Verdana" w:hAnsi="Verdana"/>
          <w:sz w:val="22"/>
          <w:szCs w:val="22"/>
        </w:rPr>
        <w:t xml:space="preserve"> o personagem imaginário e seu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E4085">
        <w:rPr>
          <w:rFonts w:ascii="Verdana" w:hAnsi="Verdana"/>
          <w:sz w:val="22"/>
          <w:szCs w:val="22"/>
        </w:rPr>
        <w:t>entorno</w:t>
      </w:r>
      <w:r w:rsidRPr="00E55B2B">
        <w:rPr>
          <w:rFonts w:ascii="Verdana" w:hAnsi="Verdana"/>
          <w:sz w:val="22"/>
          <w:szCs w:val="22"/>
        </w:rPr>
        <w:t xml:space="preserve"> sobre o ator </w:t>
      </w:r>
      <w:r w:rsidR="00DB5C7E" w:rsidRPr="00E55B2B">
        <w:rPr>
          <w:rFonts w:ascii="Verdana" w:hAnsi="Verdana"/>
          <w:sz w:val="22"/>
          <w:szCs w:val="22"/>
        </w:rPr>
        <w:t xml:space="preserve">e </w:t>
      </w:r>
      <w:r w:rsidR="00DB5C7E">
        <w:rPr>
          <w:rFonts w:ascii="Verdana" w:hAnsi="Verdana"/>
          <w:sz w:val="22"/>
          <w:szCs w:val="22"/>
        </w:rPr>
        <w:t>o seu ambiente</w:t>
      </w:r>
      <w:r w:rsidR="00DB5C7E" w:rsidRPr="00E55B2B">
        <w:rPr>
          <w:rFonts w:ascii="Verdana" w:hAnsi="Verdana"/>
          <w:sz w:val="22"/>
          <w:szCs w:val="22"/>
        </w:rPr>
        <w:t xml:space="preserve"> </w:t>
      </w:r>
      <w:r w:rsidR="00DB5C7E">
        <w:rPr>
          <w:rFonts w:ascii="Verdana" w:hAnsi="Verdana"/>
          <w:sz w:val="22"/>
          <w:szCs w:val="22"/>
        </w:rPr>
        <w:t>real</w:t>
      </w:r>
      <w:r w:rsidR="00E73B93">
        <w:rPr>
          <w:rFonts w:ascii="Verdana" w:hAnsi="Verdana"/>
          <w:sz w:val="22"/>
          <w:szCs w:val="22"/>
        </w:rPr>
        <w:t>. Ess</w:t>
      </w:r>
      <w:r w:rsidRPr="00E55B2B">
        <w:rPr>
          <w:rFonts w:ascii="Verdana" w:hAnsi="Verdana"/>
          <w:sz w:val="22"/>
          <w:szCs w:val="22"/>
        </w:rPr>
        <w:t>a tensão</w:t>
      </w:r>
      <w:r w:rsidR="00991D0A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991D0A" w:rsidRPr="00E55B2B">
        <w:rPr>
          <w:rFonts w:ascii="Verdana" w:hAnsi="Verdana"/>
          <w:sz w:val="22"/>
          <w:szCs w:val="22"/>
        </w:rPr>
        <w:t xml:space="preserve">no entanto, </w:t>
      </w:r>
      <w:r w:rsidR="00335E09">
        <w:rPr>
          <w:rFonts w:ascii="Verdana" w:hAnsi="Verdana"/>
          <w:sz w:val="22"/>
          <w:szCs w:val="22"/>
        </w:rPr>
        <w:t>tomou o</w:t>
      </w:r>
      <w:r w:rsidRPr="00E55B2B">
        <w:rPr>
          <w:rFonts w:ascii="Verdana" w:hAnsi="Verdana"/>
          <w:sz w:val="22"/>
          <w:szCs w:val="22"/>
        </w:rPr>
        <w:t xml:space="preserve"> primeiro plano, e o real </w:t>
      </w:r>
      <w:r w:rsidR="00991D0A">
        <w:rPr>
          <w:rFonts w:ascii="Verdana" w:hAnsi="Verdana"/>
          <w:sz w:val="22"/>
          <w:szCs w:val="22"/>
        </w:rPr>
        <w:t xml:space="preserve">foi </w:t>
      </w:r>
      <w:r w:rsidR="00335E09">
        <w:rPr>
          <w:rFonts w:ascii="Verdana" w:hAnsi="Verdana"/>
          <w:sz w:val="22"/>
          <w:szCs w:val="22"/>
        </w:rPr>
        <w:t>enfatizado</w:t>
      </w:r>
      <w:r w:rsidRPr="00E55B2B">
        <w:rPr>
          <w:rFonts w:ascii="Verdana" w:hAnsi="Verdana"/>
          <w:sz w:val="22"/>
          <w:szCs w:val="22"/>
        </w:rPr>
        <w:t xml:space="preserve"> de uma no</w:t>
      </w:r>
      <w:r w:rsidR="00335E09">
        <w:rPr>
          <w:rFonts w:ascii="Verdana" w:hAnsi="Verdana"/>
          <w:sz w:val="22"/>
          <w:szCs w:val="22"/>
        </w:rPr>
        <w:t>va maneira</w:t>
      </w:r>
      <w:r w:rsidRPr="00E55B2B">
        <w:rPr>
          <w:rFonts w:ascii="Verdana" w:hAnsi="Verdana"/>
          <w:sz w:val="22"/>
          <w:szCs w:val="22"/>
        </w:rPr>
        <w:t xml:space="preserve"> nos últimos anos, quando </w:t>
      </w:r>
      <w:r w:rsidR="00991D0A">
        <w:rPr>
          <w:rFonts w:ascii="Verdana" w:hAnsi="Verdana"/>
          <w:sz w:val="22"/>
          <w:szCs w:val="22"/>
        </w:rPr>
        <w:t>su</w:t>
      </w:r>
      <w:r w:rsidRPr="00E55B2B">
        <w:rPr>
          <w:rFonts w:ascii="Verdana" w:hAnsi="Verdana"/>
          <w:sz w:val="22"/>
          <w:szCs w:val="22"/>
        </w:rPr>
        <w:t xml:space="preserve">a utilização </w:t>
      </w:r>
      <w:r w:rsidR="00335E09">
        <w:rPr>
          <w:rFonts w:ascii="Verdana" w:hAnsi="Verdana"/>
          <w:sz w:val="22"/>
          <w:szCs w:val="22"/>
        </w:rPr>
        <w:t>no teatro</w:t>
      </w:r>
      <w:r w:rsidRPr="00E55B2B">
        <w:rPr>
          <w:rFonts w:ascii="Verdana" w:hAnsi="Verdana"/>
          <w:sz w:val="22"/>
          <w:szCs w:val="22"/>
        </w:rPr>
        <w:t xml:space="preserve"> tornou-se cada vez mais </w:t>
      </w:r>
      <w:r w:rsidR="00B6741C">
        <w:rPr>
          <w:rFonts w:ascii="Verdana" w:hAnsi="Verdana"/>
          <w:sz w:val="22"/>
          <w:szCs w:val="22"/>
        </w:rPr>
        <w:t>relevante</w:t>
      </w:r>
      <w:r w:rsidR="00065514">
        <w:rPr>
          <w:rFonts w:ascii="Verdana" w:hAnsi="Verdana"/>
          <w:sz w:val="22"/>
          <w:szCs w:val="22"/>
        </w:rPr>
        <w:t>. Ess</w:t>
      </w:r>
      <w:r w:rsidRPr="00E55B2B">
        <w:rPr>
          <w:rFonts w:ascii="Verdana" w:hAnsi="Verdana"/>
          <w:sz w:val="22"/>
          <w:szCs w:val="22"/>
        </w:rPr>
        <w:t xml:space="preserve">a nova </w:t>
      </w:r>
      <w:r w:rsidR="00335E09">
        <w:rPr>
          <w:rFonts w:ascii="Verdana" w:hAnsi="Verdana"/>
          <w:sz w:val="22"/>
          <w:szCs w:val="22"/>
        </w:rPr>
        <w:t>importância</w:t>
      </w:r>
      <w:r w:rsidRPr="00E55B2B">
        <w:rPr>
          <w:rFonts w:ascii="Verdana" w:hAnsi="Verdana"/>
          <w:sz w:val="22"/>
          <w:szCs w:val="22"/>
        </w:rPr>
        <w:t xml:space="preserve"> tem afetado quase todos os aspectos da produção teatral, mas vou </w:t>
      </w:r>
      <w:r w:rsidR="00B6741C">
        <w:rPr>
          <w:rFonts w:ascii="Verdana" w:hAnsi="Verdana"/>
          <w:sz w:val="22"/>
          <w:szCs w:val="22"/>
        </w:rPr>
        <w:t>aqui sugerir brevemente como ela</w:t>
      </w:r>
      <w:r w:rsidRPr="00E55B2B">
        <w:rPr>
          <w:rFonts w:ascii="Verdana" w:hAnsi="Verdana"/>
          <w:sz w:val="22"/>
          <w:szCs w:val="22"/>
        </w:rPr>
        <w:t xml:space="preserve"> tem se manifestado em quatro partes fundamentais de</w:t>
      </w:r>
      <w:r w:rsidR="00335E09">
        <w:rPr>
          <w:rFonts w:ascii="Verdana" w:hAnsi="Verdana"/>
          <w:sz w:val="22"/>
          <w:szCs w:val="22"/>
        </w:rPr>
        <w:t>ssa</w:t>
      </w:r>
      <w:r w:rsidRPr="00E55B2B">
        <w:rPr>
          <w:rFonts w:ascii="Verdana" w:hAnsi="Verdana"/>
          <w:sz w:val="22"/>
          <w:szCs w:val="22"/>
        </w:rPr>
        <w:t xml:space="preserve"> produção</w:t>
      </w:r>
      <w:r w:rsidR="00335E09">
        <w:rPr>
          <w:rFonts w:ascii="Verdana" w:hAnsi="Verdana"/>
          <w:sz w:val="22"/>
          <w:szCs w:val="22"/>
        </w:rPr>
        <w:t xml:space="preserve">: </w:t>
      </w:r>
      <w:r w:rsidRPr="00E55B2B">
        <w:rPr>
          <w:rFonts w:ascii="Verdana" w:hAnsi="Verdana"/>
          <w:sz w:val="22"/>
          <w:szCs w:val="22"/>
        </w:rPr>
        <w:t xml:space="preserve">as palavras ditas </w:t>
      </w:r>
      <w:r w:rsidR="00BC5A56">
        <w:rPr>
          <w:rFonts w:ascii="Verdana" w:hAnsi="Verdana"/>
          <w:sz w:val="22"/>
          <w:szCs w:val="22"/>
        </w:rPr>
        <w:t>em cena</w:t>
      </w:r>
      <w:r w:rsidRPr="00E55B2B">
        <w:rPr>
          <w:rFonts w:ascii="Verdana" w:hAnsi="Verdana"/>
          <w:sz w:val="22"/>
          <w:szCs w:val="22"/>
        </w:rPr>
        <w:t xml:space="preserve">, os corpos dos </w:t>
      </w:r>
      <w:r w:rsidR="00B6741C">
        <w:rPr>
          <w:rFonts w:ascii="Verdana" w:hAnsi="Verdana"/>
          <w:sz w:val="22"/>
          <w:szCs w:val="22"/>
        </w:rPr>
        <w:t>performers</w:t>
      </w:r>
      <w:r w:rsidRPr="00E55B2B">
        <w:rPr>
          <w:rFonts w:ascii="Verdana" w:hAnsi="Verdana"/>
          <w:sz w:val="22"/>
          <w:szCs w:val="22"/>
        </w:rPr>
        <w:t xml:space="preserve">, o ambiente cênico e os objetos em </w:t>
      </w:r>
      <w:r w:rsidR="00B6741C">
        <w:rPr>
          <w:rFonts w:ascii="Verdana" w:hAnsi="Verdana"/>
          <w:sz w:val="22"/>
          <w:szCs w:val="22"/>
        </w:rPr>
        <w:t>cena</w:t>
      </w:r>
      <w:r w:rsidRPr="00E55B2B">
        <w:rPr>
          <w:rFonts w:ascii="Verdana" w:hAnsi="Verdana"/>
          <w:sz w:val="22"/>
          <w:szCs w:val="22"/>
        </w:rPr>
        <w:t>.</w:t>
      </w:r>
    </w:p>
    <w:p w14:paraId="59FD222B" w14:textId="790D4D07" w:rsidR="00E55B2B" w:rsidRPr="00E55B2B" w:rsidRDefault="00E55B2B" w:rsidP="00F05C89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Assim, traze</w:t>
      </w:r>
      <w:r w:rsidR="00F05C89">
        <w:rPr>
          <w:rFonts w:ascii="Verdana" w:hAnsi="Verdana"/>
          <w:sz w:val="22"/>
          <w:szCs w:val="22"/>
        </w:rPr>
        <w:t xml:space="preserve">r </w:t>
      </w:r>
      <w:r w:rsidRPr="00E55B2B">
        <w:rPr>
          <w:rFonts w:ascii="Verdana" w:hAnsi="Verdana"/>
          <w:sz w:val="22"/>
          <w:szCs w:val="22"/>
        </w:rPr>
        <w:t>a fala humana</w:t>
      </w:r>
      <w:r w:rsidR="00F05C89">
        <w:rPr>
          <w:rFonts w:ascii="Verdana" w:hAnsi="Verdana"/>
          <w:sz w:val="22"/>
          <w:szCs w:val="22"/>
        </w:rPr>
        <w:t xml:space="preserve">, com sua gramática e sintaxe, para </w:t>
      </w:r>
      <w:r w:rsidRPr="00E55B2B">
        <w:rPr>
          <w:rFonts w:ascii="Verdana" w:hAnsi="Verdana"/>
          <w:sz w:val="22"/>
          <w:szCs w:val="22"/>
        </w:rPr>
        <w:t xml:space="preserve">o teatro, enquanto uma característica central da arte, raramente </w:t>
      </w:r>
      <w:r w:rsidR="00F05C89">
        <w:rPr>
          <w:rFonts w:ascii="Verdana" w:hAnsi="Verdana"/>
          <w:sz w:val="22"/>
          <w:szCs w:val="22"/>
        </w:rPr>
        <w:t xml:space="preserve">ou nunca chama a atenção </w:t>
      </w:r>
      <w:r w:rsidRPr="00E55B2B">
        <w:rPr>
          <w:rFonts w:ascii="Verdana" w:hAnsi="Verdana"/>
          <w:sz w:val="22"/>
          <w:szCs w:val="22"/>
        </w:rPr>
        <w:t xml:space="preserve">como </w:t>
      </w:r>
      <w:r w:rsidR="00065514">
        <w:rPr>
          <w:rFonts w:ascii="Verdana" w:hAnsi="Verdana"/>
          <w:sz w:val="22"/>
          <w:szCs w:val="22"/>
        </w:rPr>
        <w:t xml:space="preserve">sendo </w:t>
      </w:r>
      <w:r w:rsidRPr="00E55B2B">
        <w:rPr>
          <w:rFonts w:ascii="Verdana" w:hAnsi="Verdana"/>
          <w:sz w:val="22"/>
          <w:szCs w:val="22"/>
        </w:rPr>
        <w:t>um empréstimo do mundo "real". Se, no entanto, a totali</w:t>
      </w:r>
      <w:r w:rsidR="000525E1">
        <w:rPr>
          <w:rFonts w:ascii="Verdana" w:hAnsi="Verdana"/>
          <w:sz w:val="22"/>
          <w:szCs w:val="22"/>
        </w:rPr>
        <w:t>dade ou parte do texto teatral são</w:t>
      </w:r>
      <w:r w:rsidRPr="00E55B2B">
        <w:rPr>
          <w:rFonts w:ascii="Verdana" w:hAnsi="Verdana"/>
          <w:sz w:val="22"/>
          <w:szCs w:val="22"/>
        </w:rPr>
        <w:t xml:space="preserve"> reconhecida</w:t>
      </w:r>
      <w:r w:rsidR="000525E1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como provenientes desse mundo, então a situação é muito diferente, e o desenvolvimento estável da utilização da linguagem no teatro </w:t>
      </w:r>
      <w:r w:rsidR="00897BC4">
        <w:rPr>
          <w:rFonts w:ascii="Verdana" w:hAnsi="Verdana"/>
          <w:sz w:val="22"/>
          <w:szCs w:val="22"/>
        </w:rPr>
        <w:t xml:space="preserve">vem </w:t>
      </w:r>
      <w:r w:rsidR="00A63620">
        <w:rPr>
          <w:rFonts w:ascii="Verdana" w:hAnsi="Verdana"/>
          <w:sz w:val="22"/>
          <w:szCs w:val="22"/>
        </w:rPr>
        <w:t>torn</w:t>
      </w:r>
      <w:r w:rsidR="00897BC4">
        <w:rPr>
          <w:rFonts w:ascii="Verdana" w:hAnsi="Verdana"/>
          <w:sz w:val="22"/>
          <w:szCs w:val="22"/>
        </w:rPr>
        <w:t>ando</w:t>
      </w:r>
      <w:r w:rsidRPr="00E55B2B">
        <w:rPr>
          <w:rFonts w:ascii="Verdana" w:hAnsi="Verdana"/>
          <w:sz w:val="22"/>
          <w:szCs w:val="22"/>
        </w:rPr>
        <w:t xml:space="preserve">-se cada vez mais importante nos tempos modernos, particularmente durante </w:t>
      </w:r>
      <w:r w:rsidR="00A63620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século passado. O exemplo mais notável e </w:t>
      </w:r>
      <w:r w:rsidR="00257FE1">
        <w:rPr>
          <w:rFonts w:ascii="Verdana" w:hAnsi="Verdana"/>
          <w:sz w:val="22"/>
          <w:szCs w:val="22"/>
        </w:rPr>
        <w:t>bem conhecido</w:t>
      </w:r>
      <w:r w:rsidRPr="00E55B2B">
        <w:rPr>
          <w:rFonts w:ascii="Verdana" w:hAnsi="Verdana"/>
          <w:sz w:val="22"/>
          <w:szCs w:val="22"/>
        </w:rPr>
        <w:t xml:space="preserve"> d</w:t>
      </w:r>
      <w:r w:rsidR="00257FE1">
        <w:rPr>
          <w:rFonts w:ascii="Verdana" w:hAnsi="Verdana"/>
          <w:sz w:val="22"/>
          <w:szCs w:val="22"/>
        </w:rPr>
        <w:t>i</w:t>
      </w:r>
      <w:r w:rsidRPr="00E55B2B">
        <w:rPr>
          <w:rFonts w:ascii="Verdana" w:hAnsi="Verdana"/>
          <w:sz w:val="22"/>
          <w:szCs w:val="22"/>
        </w:rPr>
        <w:t>s</w:t>
      </w:r>
      <w:r w:rsidR="00257FE1">
        <w:rPr>
          <w:rFonts w:ascii="Verdana" w:hAnsi="Verdana"/>
          <w:sz w:val="22"/>
          <w:szCs w:val="22"/>
        </w:rPr>
        <w:t>so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57FE1">
        <w:rPr>
          <w:rFonts w:ascii="Verdana" w:hAnsi="Verdana"/>
          <w:sz w:val="22"/>
          <w:szCs w:val="22"/>
        </w:rPr>
        <w:t>são</w:t>
      </w:r>
      <w:r w:rsidRPr="00E55B2B">
        <w:rPr>
          <w:rFonts w:ascii="Verdana" w:hAnsi="Verdana"/>
          <w:sz w:val="22"/>
          <w:szCs w:val="22"/>
        </w:rPr>
        <w:t xml:space="preserve"> as várias formas </w:t>
      </w:r>
      <w:r w:rsidR="00257FE1">
        <w:rPr>
          <w:rFonts w:ascii="Verdana" w:hAnsi="Verdana"/>
          <w:sz w:val="22"/>
          <w:szCs w:val="22"/>
        </w:rPr>
        <w:t>daquilo</w:t>
      </w:r>
      <w:r w:rsidRPr="00E55B2B">
        <w:rPr>
          <w:rFonts w:ascii="Verdana" w:hAnsi="Verdana"/>
          <w:sz w:val="22"/>
          <w:szCs w:val="22"/>
        </w:rPr>
        <w:t xml:space="preserve"> que </w:t>
      </w:r>
      <w:r w:rsidR="00257FE1">
        <w:rPr>
          <w:rFonts w:ascii="Verdana" w:hAnsi="Verdana"/>
          <w:sz w:val="22"/>
          <w:szCs w:val="22"/>
        </w:rPr>
        <w:t>ficou</w:t>
      </w:r>
      <w:r w:rsidRPr="00E55B2B">
        <w:rPr>
          <w:rFonts w:ascii="Verdana" w:hAnsi="Verdana"/>
          <w:sz w:val="22"/>
          <w:szCs w:val="22"/>
        </w:rPr>
        <w:t xml:space="preserve"> mais </w:t>
      </w:r>
      <w:r w:rsidR="00257FE1">
        <w:rPr>
          <w:rFonts w:ascii="Verdana" w:hAnsi="Verdana"/>
          <w:sz w:val="22"/>
          <w:szCs w:val="22"/>
        </w:rPr>
        <w:t xml:space="preserve">comumente </w:t>
      </w:r>
      <w:r w:rsidRPr="00E55B2B">
        <w:rPr>
          <w:rFonts w:ascii="Verdana" w:hAnsi="Verdana"/>
          <w:sz w:val="22"/>
          <w:szCs w:val="22"/>
        </w:rPr>
        <w:t>chamado de teatro d</w:t>
      </w:r>
      <w:r w:rsidR="00B34E38">
        <w:rPr>
          <w:rFonts w:ascii="Verdana" w:hAnsi="Verdana"/>
          <w:sz w:val="22"/>
          <w:szCs w:val="22"/>
        </w:rPr>
        <w:t>ocumental</w:t>
      </w:r>
      <w:r w:rsidR="00257FE1">
        <w:rPr>
          <w:rFonts w:ascii="Verdana" w:hAnsi="Verdana"/>
          <w:sz w:val="22"/>
          <w:szCs w:val="22"/>
        </w:rPr>
        <w:t>. O primeiro exemplo claro dess</w:t>
      </w:r>
      <w:r w:rsidRPr="00E55B2B">
        <w:rPr>
          <w:rFonts w:ascii="Verdana" w:hAnsi="Verdana"/>
          <w:sz w:val="22"/>
          <w:szCs w:val="22"/>
        </w:rPr>
        <w:t xml:space="preserve">e tipo de drama foi </w:t>
      </w:r>
      <w:r w:rsidR="00257FE1" w:rsidRPr="00B34E38">
        <w:rPr>
          <w:rFonts w:ascii="Verdana" w:hAnsi="Verdana"/>
          <w:i/>
          <w:sz w:val="22"/>
          <w:szCs w:val="22"/>
        </w:rPr>
        <w:t>In Spite of Everything!</w:t>
      </w:r>
      <w:r w:rsidR="00683D00">
        <w:rPr>
          <w:rFonts w:ascii="Verdana" w:hAnsi="Verdana"/>
          <w:i/>
          <w:sz w:val="22"/>
          <w:szCs w:val="22"/>
        </w:rPr>
        <w:t xml:space="preserve"> [Trotz aledem]</w:t>
      </w:r>
      <w:r w:rsidR="00257FE1">
        <w:rPr>
          <w:rFonts w:ascii="Verdana" w:hAnsi="Verdana"/>
          <w:sz w:val="22"/>
          <w:szCs w:val="22"/>
        </w:rPr>
        <w:t>(</w:t>
      </w:r>
      <w:r w:rsidRPr="00E55B2B">
        <w:rPr>
          <w:rFonts w:ascii="Verdana" w:hAnsi="Verdana"/>
          <w:sz w:val="22"/>
          <w:szCs w:val="22"/>
        </w:rPr>
        <w:t>1925</w:t>
      </w:r>
      <w:r w:rsidR="00257FE1">
        <w:rPr>
          <w:rFonts w:ascii="Verdana" w:hAnsi="Verdana"/>
          <w:sz w:val="22"/>
          <w:szCs w:val="22"/>
        </w:rPr>
        <w:t>) de</w:t>
      </w:r>
      <w:r w:rsidRPr="00E55B2B">
        <w:rPr>
          <w:rFonts w:ascii="Verdana" w:hAnsi="Verdana"/>
          <w:sz w:val="22"/>
          <w:szCs w:val="22"/>
        </w:rPr>
        <w:t xml:space="preserve"> Erwin Piscator, que criou um novo tip</w:t>
      </w:r>
      <w:r w:rsidR="00520D9D">
        <w:rPr>
          <w:rFonts w:ascii="Verdana" w:hAnsi="Verdana"/>
          <w:sz w:val="22"/>
          <w:szCs w:val="22"/>
        </w:rPr>
        <w:t>o de experiência teatral baseada</w:t>
      </w:r>
      <w:r w:rsidRPr="00E55B2B">
        <w:rPr>
          <w:rFonts w:ascii="Verdana" w:hAnsi="Verdana"/>
          <w:sz w:val="22"/>
          <w:szCs w:val="22"/>
        </w:rPr>
        <w:t xml:space="preserve"> em </w:t>
      </w:r>
      <w:r w:rsidR="00B34E38">
        <w:rPr>
          <w:rFonts w:ascii="Verdana" w:hAnsi="Verdana"/>
          <w:sz w:val="22"/>
          <w:szCs w:val="22"/>
        </w:rPr>
        <w:t xml:space="preserve">apresentações de </w:t>
      </w:r>
      <w:r w:rsidRPr="00E55B2B">
        <w:rPr>
          <w:rFonts w:ascii="Verdana" w:hAnsi="Verdana"/>
          <w:sz w:val="22"/>
          <w:szCs w:val="22"/>
        </w:rPr>
        <w:t>notícias contemporânea</w:t>
      </w:r>
      <w:r w:rsidR="00B34E38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e projetad</w:t>
      </w:r>
      <w:r w:rsidR="00B34E38">
        <w:rPr>
          <w:rFonts w:ascii="Verdana" w:hAnsi="Verdana"/>
          <w:sz w:val="22"/>
          <w:szCs w:val="22"/>
        </w:rPr>
        <w:t>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20D9D">
        <w:rPr>
          <w:rFonts w:ascii="Verdana" w:hAnsi="Verdana"/>
          <w:sz w:val="22"/>
          <w:szCs w:val="22"/>
        </w:rPr>
        <w:t>a fim de</w:t>
      </w:r>
      <w:r w:rsidRPr="00E55B2B">
        <w:rPr>
          <w:rFonts w:ascii="Verdana" w:hAnsi="Verdana"/>
          <w:sz w:val="22"/>
          <w:szCs w:val="22"/>
        </w:rPr>
        <w:t xml:space="preserve"> refletir a realidade social </w:t>
      </w:r>
      <w:r w:rsidR="00B34E38">
        <w:rPr>
          <w:rFonts w:ascii="Verdana" w:hAnsi="Verdana"/>
          <w:sz w:val="22"/>
          <w:szCs w:val="22"/>
        </w:rPr>
        <w:t>vigente</w:t>
      </w:r>
      <w:r w:rsidR="0087579D" w:rsidRPr="0087579D">
        <w:rPr>
          <w:rFonts w:ascii="Verdana" w:hAnsi="Verdana"/>
          <w:sz w:val="22"/>
          <w:szCs w:val="22"/>
        </w:rPr>
        <w:t xml:space="preserve"> </w:t>
      </w:r>
      <w:r w:rsidR="0087579D" w:rsidRPr="00E55B2B">
        <w:rPr>
          <w:rFonts w:ascii="Verdana" w:hAnsi="Verdana"/>
          <w:sz w:val="22"/>
          <w:szCs w:val="22"/>
        </w:rPr>
        <w:t>para seus públicos</w:t>
      </w:r>
      <w:r w:rsidRPr="00E55B2B">
        <w:rPr>
          <w:rFonts w:ascii="Verdana" w:hAnsi="Verdana"/>
          <w:sz w:val="22"/>
          <w:szCs w:val="22"/>
        </w:rPr>
        <w:t xml:space="preserve">. Embora </w:t>
      </w:r>
      <w:r w:rsidR="00872F4C">
        <w:rPr>
          <w:rFonts w:ascii="Verdana" w:hAnsi="Verdana"/>
          <w:sz w:val="22"/>
          <w:szCs w:val="22"/>
        </w:rPr>
        <w:t>muitos de seus contemporâneos estivessem</w:t>
      </w:r>
      <w:r w:rsidRPr="00E55B2B">
        <w:rPr>
          <w:rFonts w:ascii="Verdana" w:hAnsi="Verdana"/>
          <w:sz w:val="22"/>
          <w:szCs w:val="22"/>
        </w:rPr>
        <w:t xml:space="preserve"> dedicados ao trabalho que refletisse </w:t>
      </w:r>
      <w:r w:rsidR="00872F4C">
        <w:rPr>
          <w:rFonts w:ascii="Verdana" w:hAnsi="Verdana"/>
          <w:sz w:val="22"/>
          <w:szCs w:val="22"/>
        </w:rPr>
        <w:t xml:space="preserve">a </w:t>
      </w:r>
      <w:r w:rsidR="00872F4C" w:rsidRPr="00E55B2B">
        <w:rPr>
          <w:rFonts w:ascii="Verdana" w:hAnsi="Verdana"/>
          <w:sz w:val="22"/>
          <w:szCs w:val="22"/>
        </w:rPr>
        <w:t xml:space="preserve">evolução </w:t>
      </w:r>
      <w:r w:rsidR="00872F4C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 xml:space="preserve">o cenário político, apenas Piscator </w:t>
      </w:r>
      <w:r w:rsidR="00872F4C">
        <w:rPr>
          <w:rFonts w:ascii="Verdana" w:hAnsi="Verdana"/>
          <w:sz w:val="22"/>
          <w:szCs w:val="22"/>
        </w:rPr>
        <w:t>en</w:t>
      </w:r>
      <w:r w:rsidRPr="00E55B2B">
        <w:rPr>
          <w:rFonts w:ascii="Verdana" w:hAnsi="Verdana"/>
          <w:sz w:val="22"/>
          <w:szCs w:val="22"/>
        </w:rPr>
        <w:t>foc</w:t>
      </w:r>
      <w:r w:rsidR="00872F4C">
        <w:rPr>
          <w:rFonts w:ascii="Verdana" w:hAnsi="Verdana"/>
          <w:sz w:val="22"/>
          <w:szCs w:val="22"/>
        </w:rPr>
        <w:t>ou</w:t>
      </w:r>
      <w:r w:rsidR="0087579D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a apresentação d</w:t>
      </w:r>
      <w:r w:rsidR="00872F4C">
        <w:rPr>
          <w:rFonts w:ascii="Verdana" w:hAnsi="Verdana"/>
          <w:sz w:val="22"/>
          <w:szCs w:val="22"/>
        </w:rPr>
        <w:t>e documentos históricos reais. Uma</w:t>
      </w:r>
      <w:r w:rsidRPr="00E55B2B">
        <w:rPr>
          <w:rFonts w:ascii="Verdana" w:hAnsi="Verdana"/>
          <w:sz w:val="22"/>
          <w:szCs w:val="22"/>
        </w:rPr>
        <w:t xml:space="preserve"> declaração de 1928 expressa </w:t>
      </w:r>
      <w:r w:rsidR="00872F4C" w:rsidRPr="00E55B2B">
        <w:rPr>
          <w:rFonts w:ascii="Verdana" w:hAnsi="Verdana"/>
          <w:sz w:val="22"/>
          <w:szCs w:val="22"/>
        </w:rPr>
        <w:t xml:space="preserve">claramente </w:t>
      </w:r>
      <w:r w:rsidRPr="00E55B2B">
        <w:rPr>
          <w:rFonts w:ascii="Verdana" w:hAnsi="Verdana"/>
          <w:sz w:val="22"/>
          <w:szCs w:val="22"/>
        </w:rPr>
        <w:t>sua motivação: "Não é teatro que queremos, mas realidade. A re</w:t>
      </w:r>
      <w:r w:rsidR="00872F4C">
        <w:rPr>
          <w:rFonts w:ascii="Verdana" w:hAnsi="Verdana"/>
          <w:sz w:val="22"/>
          <w:szCs w:val="22"/>
        </w:rPr>
        <w:t xml:space="preserve">alidade ainda é o maior </w:t>
      </w:r>
      <w:r w:rsidR="00872F4C">
        <w:rPr>
          <w:rFonts w:ascii="Verdana" w:hAnsi="Verdana"/>
          <w:sz w:val="22"/>
          <w:szCs w:val="22"/>
        </w:rPr>
        <w:lastRenderedPageBreak/>
        <w:t>teatro.</w:t>
      </w:r>
      <w:r w:rsidRPr="00E55B2B">
        <w:rPr>
          <w:rFonts w:ascii="Verdana" w:hAnsi="Verdana"/>
          <w:sz w:val="22"/>
          <w:szCs w:val="22"/>
        </w:rPr>
        <w:t>"</w:t>
      </w:r>
      <w:r w:rsidR="00872F4C">
        <w:rPr>
          <w:rStyle w:val="FootnoteReference"/>
          <w:rFonts w:ascii="Verdana" w:hAnsi="Verdana"/>
          <w:sz w:val="22"/>
          <w:szCs w:val="22"/>
        </w:rPr>
        <w:footnoteReference w:id="4"/>
      </w:r>
      <w:r w:rsidR="00872F4C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Preocupações semelhantes influenci</w:t>
      </w:r>
      <w:r w:rsidR="00E252B4">
        <w:rPr>
          <w:rFonts w:ascii="Verdana" w:hAnsi="Verdana"/>
          <w:sz w:val="22"/>
          <w:szCs w:val="22"/>
        </w:rPr>
        <w:t>aram profundamente o j</w:t>
      </w:r>
      <w:r w:rsidRPr="00E55B2B">
        <w:rPr>
          <w:rFonts w:ascii="Verdana" w:hAnsi="Verdana"/>
          <w:sz w:val="22"/>
          <w:szCs w:val="22"/>
        </w:rPr>
        <w:t xml:space="preserve">ornal </w:t>
      </w:r>
      <w:r w:rsidR="00E252B4" w:rsidRPr="00E252B4">
        <w:rPr>
          <w:rFonts w:ascii="Verdana" w:hAnsi="Verdana"/>
          <w:i/>
          <w:sz w:val="22"/>
          <w:szCs w:val="22"/>
        </w:rPr>
        <w:t>American Living</w:t>
      </w:r>
      <w:r w:rsidRPr="00E55B2B">
        <w:rPr>
          <w:rFonts w:ascii="Verdana" w:hAnsi="Verdana"/>
          <w:sz w:val="22"/>
          <w:szCs w:val="22"/>
        </w:rPr>
        <w:t xml:space="preserve">, criado como parte </w:t>
      </w:r>
      <w:r w:rsidR="0065667E">
        <w:rPr>
          <w:rFonts w:ascii="Verdana" w:hAnsi="Verdana"/>
          <w:sz w:val="22"/>
          <w:szCs w:val="22"/>
        </w:rPr>
        <w:t>do Projeto Federal de</w:t>
      </w:r>
      <w:r w:rsidR="00E252B4">
        <w:rPr>
          <w:rFonts w:ascii="Verdana" w:hAnsi="Verdana"/>
          <w:sz w:val="22"/>
          <w:szCs w:val="22"/>
        </w:rPr>
        <w:t xml:space="preserve"> T</w:t>
      </w:r>
      <w:r w:rsidRPr="00E55B2B">
        <w:rPr>
          <w:rFonts w:ascii="Verdana" w:hAnsi="Verdana"/>
          <w:sz w:val="22"/>
          <w:szCs w:val="22"/>
        </w:rPr>
        <w:t>eatro</w:t>
      </w:r>
      <w:r w:rsidR="00E252B4" w:rsidRPr="00E252B4">
        <w:rPr>
          <w:rFonts w:ascii="Verdana" w:hAnsi="Verdana"/>
          <w:sz w:val="22"/>
          <w:szCs w:val="22"/>
        </w:rPr>
        <w:t xml:space="preserve"> </w:t>
      </w:r>
      <w:r w:rsidR="00131572">
        <w:rPr>
          <w:rFonts w:ascii="Verdana" w:hAnsi="Verdana"/>
          <w:sz w:val="22"/>
          <w:szCs w:val="22"/>
        </w:rPr>
        <w:t xml:space="preserve">(FTP) </w:t>
      </w:r>
      <w:r w:rsidR="00371A66">
        <w:rPr>
          <w:rFonts w:ascii="Verdana" w:hAnsi="Verdana"/>
          <w:sz w:val="22"/>
          <w:szCs w:val="22"/>
        </w:rPr>
        <w:t xml:space="preserve">de </w:t>
      </w:r>
      <w:r w:rsidR="00E252B4" w:rsidRPr="00E55B2B">
        <w:rPr>
          <w:rFonts w:ascii="Verdana" w:hAnsi="Verdana"/>
          <w:sz w:val="22"/>
          <w:szCs w:val="22"/>
        </w:rPr>
        <w:t>1930</w:t>
      </w:r>
      <w:r w:rsidRPr="00E55B2B">
        <w:rPr>
          <w:rFonts w:ascii="Verdana" w:hAnsi="Verdana"/>
          <w:sz w:val="22"/>
          <w:szCs w:val="22"/>
        </w:rPr>
        <w:t xml:space="preserve">. De modo geral, </w:t>
      </w:r>
      <w:r w:rsidR="007C17AA">
        <w:rPr>
          <w:rFonts w:ascii="Verdana" w:hAnsi="Verdana"/>
          <w:sz w:val="22"/>
          <w:szCs w:val="22"/>
        </w:rPr>
        <w:t>Piscator</w:t>
      </w:r>
      <w:r w:rsidR="00371A66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baseou seu trabalho </w:t>
      </w:r>
      <w:r w:rsidR="00371A66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notícias, muitas vezes especificamente citadas, e sua primeira criação, </w:t>
      </w:r>
      <w:r w:rsidRPr="00371A66">
        <w:rPr>
          <w:rFonts w:ascii="Verdana" w:hAnsi="Verdana"/>
          <w:i/>
          <w:sz w:val="22"/>
          <w:szCs w:val="22"/>
        </w:rPr>
        <w:t>Etiópia</w:t>
      </w:r>
      <w:r w:rsidRPr="00E55B2B">
        <w:rPr>
          <w:rFonts w:ascii="Verdana" w:hAnsi="Verdana"/>
          <w:sz w:val="22"/>
          <w:szCs w:val="22"/>
        </w:rPr>
        <w:t>, foi composta quase inteiramente de trechos literais d</w:t>
      </w:r>
      <w:r w:rsidR="00371A66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discursos d</w:t>
      </w:r>
      <w:r w:rsidR="00371A66">
        <w:rPr>
          <w:rFonts w:ascii="Verdana" w:hAnsi="Verdana"/>
          <w:sz w:val="22"/>
          <w:szCs w:val="22"/>
        </w:rPr>
        <w:t>os</w:t>
      </w:r>
      <w:r w:rsidRPr="00E55B2B">
        <w:rPr>
          <w:rFonts w:ascii="Verdana" w:hAnsi="Verdana"/>
          <w:sz w:val="22"/>
          <w:szCs w:val="22"/>
        </w:rPr>
        <w:t xml:space="preserve"> líderes mundiais </w:t>
      </w:r>
      <w:r w:rsidR="0065667E">
        <w:rPr>
          <w:rFonts w:ascii="Verdana" w:hAnsi="Verdana"/>
          <w:sz w:val="22"/>
          <w:szCs w:val="22"/>
        </w:rPr>
        <w:t xml:space="preserve">sobre </w:t>
      </w:r>
      <w:r w:rsidR="00371A66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371A66" w:rsidRPr="00E55B2B">
        <w:rPr>
          <w:rFonts w:ascii="Verdana" w:hAnsi="Verdana"/>
          <w:sz w:val="22"/>
          <w:szCs w:val="22"/>
        </w:rPr>
        <w:t>invasão</w:t>
      </w:r>
      <w:r w:rsidR="00371A66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de Mussolini</w:t>
      </w:r>
      <w:r w:rsidR="00371A66">
        <w:rPr>
          <w:rFonts w:ascii="Verdana" w:hAnsi="Verdana"/>
          <w:sz w:val="22"/>
          <w:szCs w:val="22"/>
        </w:rPr>
        <w:t xml:space="preserve"> naquele país</w:t>
      </w:r>
      <w:r w:rsidR="0079305A">
        <w:rPr>
          <w:rFonts w:ascii="Verdana" w:hAnsi="Verdana"/>
          <w:sz w:val="22"/>
          <w:szCs w:val="22"/>
        </w:rPr>
        <w:t xml:space="preserve"> em</w:t>
      </w:r>
      <w:r w:rsidR="0079305A" w:rsidRPr="00E55B2B">
        <w:rPr>
          <w:rFonts w:ascii="Verdana" w:hAnsi="Verdana"/>
          <w:sz w:val="22"/>
          <w:szCs w:val="22"/>
        </w:rPr>
        <w:t xml:space="preserve"> 1935</w:t>
      </w:r>
      <w:r w:rsidRPr="00E55B2B">
        <w:rPr>
          <w:rFonts w:ascii="Verdana" w:hAnsi="Verdana"/>
          <w:sz w:val="22"/>
          <w:szCs w:val="22"/>
        </w:rPr>
        <w:t xml:space="preserve">. Infelizmente as produções politicamente </w:t>
      </w:r>
      <w:r w:rsidR="00371A66">
        <w:rPr>
          <w:rFonts w:ascii="Verdana" w:hAnsi="Verdana"/>
          <w:sz w:val="22"/>
          <w:szCs w:val="22"/>
        </w:rPr>
        <w:t>engajada</w:t>
      </w:r>
      <w:r w:rsidR="00522575">
        <w:rPr>
          <w:rFonts w:ascii="Verdana" w:hAnsi="Verdana"/>
          <w:sz w:val="22"/>
          <w:szCs w:val="22"/>
        </w:rPr>
        <w:t xml:space="preserve">s do </w:t>
      </w:r>
      <w:r w:rsidR="00131572">
        <w:rPr>
          <w:rFonts w:ascii="Verdana" w:hAnsi="Verdana"/>
          <w:sz w:val="22"/>
          <w:szCs w:val="22"/>
        </w:rPr>
        <w:t>FTP</w:t>
      </w:r>
      <w:r w:rsidR="00522575">
        <w:rPr>
          <w:rFonts w:ascii="Verdana" w:hAnsi="Verdana"/>
          <w:sz w:val="22"/>
          <w:szCs w:val="22"/>
        </w:rPr>
        <w:t xml:space="preserve"> revelaram-se demasiado radicais</w:t>
      </w:r>
      <w:r w:rsidRPr="00E55B2B">
        <w:rPr>
          <w:rFonts w:ascii="Verdana" w:hAnsi="Verdana"/>
          <w:sz w:val="22"/>
          <w:szCs w:val="22"/>
        </w:rPr>
        <w:t xml:space="preserve"> para </w:t>
      </w:r>
      <w:r w:rsidR="00884105">
        <w:rPr>
          <w:rFonts w:ascii="Verdana" w:hAnsi="Verdana"/>
          <w:sz w:val="22"/>
          <w:szCs w:val="22"/>
        </w:rPr>
        <w:t xml:space="preserve">que </w:t>
      </w:r>
      <w:r w:rsidRPr="00E55B2B">
        <w:rPr>
          <w:rFonts w:ascii="Verdana" w:hAnsi="Verdana"/>
          <w:sz w:val="22"/>
          <w:szCs w:val="22"/>
        </w:rPr>
        <w:t>um go</w:t>
      </w:r>
      <w:r w:rsidR="00522575">
        <w:rPr>
          <w:rFonts w:ascii="Verdana" w:hAnsi="Verdana"/>
          <w:sz w:val="22"/>
          <w:szCs w:val="22"/>
        </w:rPr>
        <w:t>verno cada vez mais conservador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884105">
        <w:rPr>
          <w:rFonts w:ascii="Verdana" w:hAnsi="Verdana"/>
          <w:sz w:val="22"/>
          <w:szCs w:val="22"/>
        </w:rPr>
        <w:t xml:space="preserve">o apoiasse, </w:t>
      </w:r>
      <w:r w:rsidR="00522575">
        <w:rPr>
          <w:rFonts w:ascii="Verdana" w:hAnsi="Verdana"/>
          <w:sz w:val="22"/>
          <w:szCs w:val="22"/>
        </w:rPr>
        <w:t>e seu financiamento desapareceu depois de</w:t>
      </w:r>
      <w:r w:rsidRPr="00E55B2B">
        <w:rPr>
          <w:rFonts w:ascii="Verdana" w:hAnsi="Verdana"/>
          <w:sz w:val="22"/>
          <w:szCs w:val="22"/>
        </w:rPr>
        <w:t xml:space="preserve"> apenas quatro anos. </w:t>
      </w:r>
      <w:r w:rsidR="006C2BAC">
        <w:rPr>
          <w:rFonts w:ascii="Verdana" w:hAnsi="Verdana"/>
          <w:sz w:val="22"/>
          <w:szCs w:val="22"/>
        </w:rPr>
        <w:t>Foi apenas na</w:t>
      </w:r>
      <w:r w:rsidRPr="00E55B2B">
        <w:rPr>
          <w:rFonts w:ascii="Verdana" w:hAnsi="Verdana"/>
          <w:sz w:val="22"/>
          <w:szCs w:val="22"/>
        </w:rPr>
        <w:t xml:space="preserve"> década de 1960, com um ressurgimento do interesse no teatro </w:t>
      </w:r>
      <w:r w:rsidR="00F7768E">
        <w:rPr>
          <w:rFonts w:ascii="Verdana" w:hAnsi="Verdana"/>
          <w:sz w:val="22"/>
          <w:szCs w:val="22"/>
        </w:rPr>
        <w:t>que lidasse</w:t>
      </w:r>
      <w:r w:rsidRPr="00E55B2B">
        <w:rPr>
          <w:rFonts w:ascii="Verdana" w:hAnsi="Verdana"/>
          <w:sz w:val="22"/>
          <w:szCs w:val="22"/>
        </w:rPr>
        <w:t xml:space="preserve"> com os problemas sociais </w:t>
      </w:r>
      <w:r w:rsidR="00F7768E">
        <w:rPr>
          <w:rFonts w:ascii="Verdana" w:hAnsi="Verdana"/>
          <w:sz w:val="22"/>
          <w:szCs w:val="22"/>
        </w:rPr>
        <w:t>vigentes</w:t>
      </w:r>
      <w:r w:rsidRPr="00E55B2B">
        <w:rPr>
          <w:rFonts w:ascii="Verdana" w:hAnsi="Verdana"/>
          <w:sz w:val="22"/>
          <w:szCs w:val="22"/>
        </w:rPr>
        <w:t xml:space="preserve">, que </w:t>
      </w:r>
      <w:r w:rsidR="00F7768E">
        <w:rPr>
          <w:rFonts w:ascii="Verdana" w:hAnsi="Verdana"/>
          <w:sz w:val="22"/>
          <w:szCs w:val="22"/>
        </w:rPr>
        <w:t>um teatro</w:t>
      </w:r>
      <w:r w:rsidR="009035C5">
        <w:rPr>
          <w:rFonts w:ascii="Verdana" w:hAnsi="Verdana"/>
          <w:sz w:val="22"/>
          <w:szCs w:val="22"/>
        </w:rPr>
        <w:t xml:space="preserve"> </w:t>
      </w:r>
      <w:r w:rsidR="009035C5" w:rsidRPr="0067302E">
        <w:rPr>
          <w:rFonts w:ascii="Verdana" w:hAnsi="Verdana"/>
          <w:sz w:val="22"/>
          <w:szCs w:val="22"/>
        </w:rPr>
        <w:t>documental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6C2BAC">
        <w:rPr>
          <w:rFonts w:ascii="Verdana" w:hAnsi="Verdana"/>
          <w:sz w:val="22"/>
          <w:szCs w:val="22"/>
        </w:rPr>
        <w:t>significativo</w:t>
      </w:r>
      <w:r w:rsidR="006C2BAC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e material </w:t>
      </w:r>
      <w:r w:rsidR="006C2BAC">
        <w:rPr>
          <w:rFonts w:ascii="Verdana" w:hAnsi="Verdana"/>
          <w:sz w:val="22"/>
          <w:szCs w:val="22"/>
        </w:rPr>
        <w:t xml:space="preserve">literal </w:t>
      </w:r>
      <w:r w:rsidRPr="00E55B2B">
        <w:rPr>
          <w:rFonts w:ascii="Verdana" w:hAnsi="Verdana"/>
          <w:sz w:val="22"/>
          <w:szCs w:val="22"/>
        </w:rPr>
        <w:t>aparece</w:t>
      </w:r>
      <w:r w:rsidR="00F7768E">
        <w:rPr>
          <w:rFonts w:ascii="Verdana" w:hAnsi="Verdana"/>
          <w:sz w:val="22"/>
          <w:szCs w:val="22"/>
        </w:rPr>
        <w:t>ram</w:t>
      </w:r>
      <w:r w:rsidRPr="00E55B2B">
        <w:rPr>
          <w:rFonts w:ascii="Verdana" w:hAnsi="Verdana"/>
          <w:sz w:val="22"/>
          <w:szCs w:val="22"/>
        </w:rPr>
        <w:t xml:space="preserve"> novamente no palco americano.</w:t>
      </w:r>
    </w:p>
    <w:p w14:paraId="5F14B44B" w14:textId="27E2ED61" w:rsidR="00E55B2B" w:rsidRPr="00E55B2B" w:rsidRDefault="00E55B2B" w:rsidP="00F7768E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Em parte, isso foi inspirado por um novo interesse pelo teatro </w:t>
      </w:r>
      <w:r w:rsidR="009035C5">
        <w:rPr>
          <w:rFonts w:ascii="Verdana" w:hAnsi="Verdana"/>
          <w:sz w:val="22"/>
          <w:szCs w:val="22"/>
        </w:rPr>
        <w:t>documental na Alemanha, liderado</w:t>
      </w:r>
      <w:r w:rsidRPr="00E55B2B">
        <w:rPr>
          <w:rFonts w:ascii="Verdana" w:hAnsi="Verdana"/>
          <w:sz w:val="22"/>
          <w:szCs w:val="22"/>
        </w:rPr>
        <w:t xml:space="preserve"> por </w:t>
      </w:r>
      <w:r w:rsidR="009035C5">
        <w:rPr>
          <w:rFonts w:ascii="Verdana" w:hAnsi="Verdana"/>
          <w:sz w:val="22"/>
          <w:szCs w:val="22"/>
        </w:rPr>
        <w:t>Rol</w:t>
      </w:r>
      <w:r w:rsidR="0052129A">
        <w:rPr>
          <w:rFonts w:ascii="Verdana" w:hAnsi="Verdana"/>
          <w:sz w:val="22"/>
          <w:szCs w:val="22"/>
        </w:rPr>
        <w:t>f</w:t>
      </w:r>
      <w:r w:rsidR="009035C5">
        <w:rPr>
          <w:rFonts w:ascii="Verdana" w:hAnsi="Verdana"/>
          <w:sz w:val="22"/>
          <w:szCs w:val="22"/>
        </w:rPr>
        <w:t xml:space="preserve"> Hochhuth, Heinar Kipphardt</w:t>
      </w:r>
      <w:r w:rsidRPr="00E55B2B">
        <w:rPr>
          <w:rFonts w:ascii="Verdana" w:hAnsi="Verdana"/>
          <w:sz w:val="22"/>
          <w:szCs w:val="22"/>
        </w:rPr>
        <w:t xml:space="preserve"> e Peter Weiss,</w:t>
      </w:r>
      <w:r w:rsidR="00E9150C">
        <w:rPr>
          <w:rFonts w:ascii="Verdana" w:hAnsi="Verdana"/>
          <w:sz w:val="22"/>
          <w:szCs w:val="22"/>
        </w:rPr>
        <w:t xml:space="preserve"> em obras</w:t>
      </w:r>
      <w:r w:rsidR="009035C5">
        <w:rPr>
          <w:rFonts w:ascii="Verdana" w:hAnsi="Verdana"/>
          <w:sz w:val="22"/>
          <w:szCs w:val="22"/>
        </w:rPr>
        <w:t xml:space="preserve"> muitas vezes dirigida</w:t>
      </w:r>
      <w:r w:rsidRPr="00E55B2B">
        <w:rPr>
          <w:rFonts w:ascii="Verdana" w:hAnsi="Verdana"/>
          <w:sz w:val="22"/>
          <w:szCs w:val="22"/>
        </w:rPr>
        <w:t xml:space="preserve">s, apropriadamente, por Piscator, </w:t>
      </w:r>
      <w:r w:rsidR="005461AE">
        <w:rPr>
          <w:rFonts w:ascii="Verdana" w:hAnsi="Verdana"/>
          <w:sz w:val="22"/>
          <w:szCs w:val="22"/>
        </w:rPr>
        <w:t xml:space="preserve">que voltara para a Alemanha depois de </w:t>
      </w:r>
      <w:r w:rsidR="005461AE" w:rsidRPr="00E55B2B">
        <w:rPr>
          <w:rFonts w:ascii="Verdana" w:hAnsi="Verdana"/>
          <w:sz w:val="22"/>
          <w:szCs w:val="22"/>
        </w:rPr>
        <w:t xml:space="preserve">23 anos </w:t>
      </w:r>
      <w:r w:rsidR="005461AE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exílio no</w:t>
      </w:r>
      <w:r w:rsidR="005461AE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Estados Unidos. Weiss, o principal teórico do movimento, fez o uso mais extensivo de materiais </w:t>
      </w:r>
      <w:r w:rsidR="005461AE">
        <w:rPr>
          <w:rFonts w:ascii="Verdana" w:hAnsi="Verdana"/>
          <w:sz w:val="22"/>
          <w:szCs w:val="22"/>
        </w:rPr>
        <w:t>literais</w:t>
      </w:r>
      <w:r w:rsidRPr="00E55B2B">
        <w:rPr>
          <w:rFonts w:ascii="Verdana" w:hAnsi="Verdana"/>
          <w:sz w:val="22"/>
          <w:szCs w:val="22"/>
        </w:rPr>
        <w:t xml:space="preserve">, particularmente </w:t>
      </w:r>
      <w:r w:rsidR="005461AE">
        <w:rPr>
          <w:rFonts w:ascii="Verdana" w:hAnsi="Verdana"/>
          <w:sz w:val="22"/>
          <w:szCs w:val="22"/>
        </w:rPr>
        <w:t xml:space="preserve">em </w:t>
      </w:r>
      <w:r w:rsidR="005461AE" w:rsidRPr="005461AE">
        <w:rPr>
          <w:rFonts w:ascii="Verdana" w:hAnsi="Verdana"/>
          <w:i/>
          <w:sz w:val="22"/>
          <w:szCs w:val="22"/>
          <w:lang w:bidi="th-TH"/>
        </w:rPr>
        <w:t>The Investigation</w:t>
      </w:r>
      <w:r w:rsidR="00E9150C">
        <w:rPr>
          <w:rFonts w:ascii="Verdana" w:hAnsi="Verdana"/>
          <w:i/>
          <w:lang w:bidi="th-TH"/>
        </w:rPr>
        <w:t xml:space="preserve"> </w:t>
      </w:r>
      <w:r w:rsidR="00683D00">
        <w:rPr>
          <w:rFonts w:ascii="Verdana" w:hAnsi="Verdana"/>
          <w:i/>
          <w:lang w:bidi="th-TH"/>
        </w:rPr>
        <w:t xml:space="preserve">[Die Ermittlung] </w:t>
      </w:r>
      <w:r w:rsidRPr="00E55B2B">
        <w:rPr>
          <w:rFonts w:ascii="Verdana" w:hAnsi="Verdana"/>
          <w:sz w:val="22"/>
          <w:szCs w:val="22"/>
        </w:rPr>
        <w:t xml:space="preserve">(1965), com um </w:t>
      </w:r>
      <w:r w:rsidR="005461AE">
        <w:rPr>
          <w:rFonts w:ascii="Verdana" w:hAnsi="Verdana"/>
          <w:sz w:val="22"/>
          <w:szCs w:val="22"/>
        </w:rPr>
        <w:t>roteiro</w:t>
      </w:r>
      <w:r w:rsidRPr="00E55B2B">
        <w:rPr>
          <w:rFonts w:ascii="Verdana" w:hAnsi="Verdana"/>
          <w:sz w:val="22"/>
          <w:szCs w:val="22"/>
        </w:rPr>
        <w:t xml:space="preserve"> retirado dos julgamentos de crimes de guerra </w:t>
      </w:r>
      <w:r w:rsidR="005461AE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Frankfurt, e</w:t>
      </w:r>
      <w:r w:rsidR="005461AE">
        <w:rPr>
          <w:rFonts w:ascii="Verdana" w:hAnsi="Verdana"/>
          <w:sz w:val="22"/>
          <w:szCs w:val="22"/>
        </w:rPr>
        <w:t xml:space="preserve"> </w:t>
      </w:r>
      <w:r w:rsidR="005461AE" w:rsidRPr="00E9150C">
        <w:rPr>
          <w:rFonts w:ascii="Verdana" w:hAnsi="Verdana"/>
          <w:i/>
          <w:sz w:val="22"/>
          <w:szCs w:val="22"/>
          <w:lang w:bidi="th-TH"/>
        </w:rPr>
        <w:t xml:space="preserve">Vietnam Discourse </w:t>
      </w:r>
      <w:r w:rsidR="00683D00">
        <w:rPr>
          <w:rFonts w:ascii="Verdana" w:hAnsi="Verdana"/>
          <w:i/>
          <w:sz w:val="22"/>
          <w:szCs w:val="22"/>
          <w:lang w:bidi="th-TH"/>
        </w:rPr>
        <w:t xml:space="preserve">[Viet Nam Diskurs] </w:t>
      </w:r>
      <w:r w:rsidRPr="00E9150C">
        <w:rPr>
          <w:rFonts w:ascii="Verdana" w:hAnsi="Verdana"/>
          <w:sz w:val="22"/>
          <w:szCs w:val="22"/>
        </w:rPr>
        <w:t>(1968)</w:t>
      </w:r>
      <w:r w:rsidRPr="00E55B2B">
        <w:rPr>
          <w:rFonts w:ascii="Verdana" w:hAnsi="Verdana"/>
          <w:sz w:val="22"/>
          <w:szCs w:val="22"/>
        </w:rPr>
        <w:t xml:space="preserve"> com um segundo ato composto inteiramente de </w:t>
      </w:r>
      <w:r w:rsidR="005461AE">
        <w:rPr>
          <w:rFonts w:ascii="Verdana" w:hAnsi="Verdana"/>
          <w:sz w:val="22"/>
          <w:szCs w:val="22"/>
        </w:rPr>
        <w:t xml:space="preserve">discursos políticos, </w:t>
      </w:r>
      <w:r w:rsidR="00F53EE2">
        <w:rPr>
          <w:rFonts w:ascii="Verdana" w:hAnsi="Verdana"/>
          <w:sz w:val="22"/>
          <w:szCs w:val="22"/>
        </w:rPr>
        <w:t>d</w:t>
      </w:r>
      <w:r w:rsidR="005461AE">
        <w:rPr>
          <w:rFonts w:ascii="Verdana" w:hAnsi="Verdana"/>
          <w:sz w:val="22"/>
          <w:szCs w:val="22"/>
        </w:rPr>
        <w:t>a mesma maneira que</w:t>
      </w:r>
      <w:r w:rsidR="00E9150C">
        <w:rPr>
          <w:rFonts w:ascii="Verdana" w:hAnsi="Verdana"/>
          <w:sz w:val="22"/>
          <w:szCs w:val="22"/>
        </w:rPr>
        <w:t xml:space="preserve"> em</w:t>
      </w:r>
      <w:r w:rsidR="005461AE">
        <w:rPr>
          <w:rFonts w:ascii="Verdana" w:hAnsi="Verdana"/>
          <w:sz w:val="22"/>
          <w:szCs w:val="22"/>
        </w:rPr>
        <w:t xml:space="preserve"> </w:t>
      </w:r>
      <w:r w:rsidRPr="005461AE">
        <w:rPr>
          <w:rFonts w:ascii="Verdana" w:hAnsi="Verdana"/>
          <w:i/>
          <w:sz w:val="22"/>
          <w:szCs w:val="22"/>
        </w:rPr>
        <w:t>Etiópia</w:t>
      </w:r>
      <w:r w:rsidRPr="00E55B2B">
        <w:rPr>
          <w:rFonts w:ascii="Verdana" w:hAnsi="Verdana"/>
          <w:sz w:val="22"/>
          <w:szCs w:val="22"/>
        </w:rPr>
        <w:t xml:space="preserve">. Em seu manifesto "Quatorze Proposições para um </w:t>
      </w:r>
      <w:r w:rsidR="005461AE">
        <w:rPr>
          <w:rFonts w:ascii="Verdana" w:hAnsi="Verdana"/>
          <w:sz w:val="22"/>
          <w:szCs w:val="22"/>
        </w:rPr>
        <w:t>teatro documental</w:t>
      </w:r>
      <w:r w:rsidRPr="00E55B2B">
        <w:rPr>
          <w:rFonts w:ascii="Verdana" w:hAnsi="Verdana"/>
          <w:sz w:val="22"/>
          <w:szCs w:val="22"/>
        </w:rPr>
        <w:t>"</w:t>
      </w:r>
      <w:r w:rsidR="005461AE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Weiss insiste que "O teatro document</w:t>
      </w:r>
      <w:r w:rsidR="005461AE">
        <w:rPr>
          <w:rFonts w:ascii="Verdana" w:hAnsi="Verdana"/>
          <w:sz w:val="22"/>
          <w:szCs w:val="22"/>
        </w:rPr>
        <w:t>al</w:t>
      </w:r>
      <w:r w:rsidRPr="00E55B2B">
        <w:rPr>
          <w:rFonts w:ascii="Verdana" w:hAnsi="Verdana"/>
          <w:sz w:val="22"/>
          <w:szCs w:val="22"/>
        </w:rPr>
        <w:t xml:space="preserve"> evita toda a invenção</w:t>
      </w:r>
      <w:r w:rsidR="005461AE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 xml:space="preserve"> Faz uso de material document</w:t>
      </w:r>
      <w:r w:rsidR="00F53EE2">
        <w:rPr>
          <w:rFonts w:ascii="Verdana" w:hAnsi="Verdana"/>
          <w:sz w:val="22"/>
          <w:szCs w:val="22"/>
        </w:rPr>
        <w:t>al</w:t>
      </w:r>
      <w:r w:rsidRPr="00E55B2B">
        <w:rPr>
          <w:rFonts w:ascii="Verdana" w:hAnsi="Verdana"/>
          <w:sz w:val="22"/>
          <w:szCs w:val="22"/>
        </w:rPr>
        <w:t xml:space="preserve"> autêntico que se difunde a partir do palco, sem alterar o</w:t>
      </w:r>
      <w:r w:rsidR="005461AE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conteúdo</w:t>
      </w:r>
      <w:r w:rsidR="005461AE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, mas </w:t>
      </w:r>
      <w:r w:rsidR="0007479F">
        <w:rPr>
          <w:rFonts w:ascii="Verdana" w:hAnsi="Verdana"/>
          <w:sz w:val="22"/>
          <w:szCs w:val="22"/>
        </w:rPr>
        <w:t xml:space="preserve">estruturar </w:t>
      </w:r>
      <w:r w:rsidR="005461AE">
        <w:rPr>
          <w:rFonts w:ascii="Verdana" w:hAnsi="Verdana"/>
          <w:sz w:val="22"/>
          <w:szCs w:val="22"/>
        </w:rPr>
        <w:t>a forma</w:t>
      </w:r>
      <w:r w:rsidRPr="00E55B2B">
        <w:rPr>
          <w:rFonts w:ascii="Verdana" w:hAnsi="Verdana"/>
          <w:sz w:val="22"/>
          <w:szCs w:val="22"/>
        </w:rPr>
        <w:t>."</w:t>
      </w:r>
      <w:r w:rsidR="004C50E2">
        <w:rPr>
          <w:rStyle w:val="FootnoteReference"/>
          <w:rFonts w:ascii="Verdana" w:hAnsi="Verdana"/>
          <w:sz w:val="22"/>
          <w:szCs w:val="22"/>
        </w:rPr>
        <w:footnoteReference w:id="5"/>
      </w:r>
    </w:p>
    <w:p w14:paraId="385597EF" w14:textId="2B7849C1" w:rsidR="00E55B2B" w:rsidRPr="00E55B2B" w:rsidRDefault="00E55B2B" w:rsidP="00CC35EF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Talvez o autor americano contemporâneo mais</w:t>
      </w:r>
      <w:r w:rsidR="00CC35EF">
        <w:rPr>
          <w:rFonts w:ascii="Verdana" w:hAnsi="Verdana"/>
          <w:sz w:val="22"/>
          <w:szCs w:val="22"/>
        </w:rPr>
        <w:t xml:space="preserve"> conhecido do drama documental seja Moisés Kaufman, que chamou atenção</w:t>
      </w:r>
      <w:r w:rsidRPr="00E55B2B">
        <w:rPr>
          <w:rFonts w:ascii="Verdana" w:hAnsi="Verdana"/>
          <w:sz w:val="22"/>
          <w:szCs w:val="22"/>
        </w:rPr>
        <w:t xml:space="preserve"> pela primeira vez com o seu sucesso </w:t>
      </w:r>
      <w:r w:rsidRPr="004F2E1F">
        <w:rPr>
          <w:rFonts w:ascii="Verdana" w:hAnsi="Verdana"/>
          <w:i/>
          <w:sz w:val="22"/>
          <w:szCs w:val="22"/>
        </w:rPr>
        <w:t>off-Broadway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4F2E1F">
        <w:rPr>
          <w:rFonts w:ascii="Verdana" w:hAnsi="Verdana"/>
          <w:sz w:val="22"/>
          <w:szCs w:val="22"/>
        </w:rPr>
        <w:t xml:space="preserve">em </w:t>
      </w:r>
      <w:r w:rsidRPr="00E55B2B">
        <w:rPr>
          <w:rFonts w:ascii="Verdana" w:hAnsi="Verdana"/>
          <w:sz w:val="22"/>
          <w:szCs w:val="22"/>
        </w:rPr>
        <w:t xml:space="preserve">1997, </w:t>
      </w:r>
      <w:r w:rsidRPr="00CC35EF">
        <w:rPr>
          <w:rFonts w:ascii="Verdana" w:hAnsi="Verdana"/>
          <w:i/>
          <w:sz w:val="22"/>
          <w:szCs w:val="22"/>
        </w:rPr>
        <w:t>Gross Indecency</w:t>
      </w:r>
      <w:r w:rsidRPr="00E55B2B">
        <w:rPr>
          <w:rFonts w:ascii="Verdana" w:hAnsi="Verdana"/>
          <w:sz w:val="22"/>
          <w:szCs w:val="22"/>
        </w:rPr>
        <w:t xml:space="preserve">: </w:t>
      </w:r>
      <w:r w:rsidR="00CC35EF" w:rsidRPr="004F2E1F">
        <w:rPr>
          <w:rFonts w:ascii="Verdana" w:hAnsi="Verdana"/>
          <w:i/>
          <w:sz w:val="22"/>
          <w:szCs w:val="22"/>
        </w:rPr>
        <w:t>The Three Trials of Oscar Wilde</w:t>
      </w:r>
      <w:r w:rsidRPr="004F2E1F">
        <w:rPr>
          <w:rFonts w:ascii="Verdana" w:hAnsi="Verdana"/>
          <w:sz w:val="22"/>
          <w:szCs w:val="22"/>
        </w:rPr>
        <w:t xml:space="preserve">. Como </w:t>
      </w:r>
      <w:r w:rsidR="00CC35EF" w:rsidRPr="004F2E1F">
        <w:rPr>
          <w:rFonts w:ascii="Verdana" w:hAnsi="Verdana"/>
          <w:i/>
          <w:sz w:val="22"/>
          <w:szCs w:val="22"/>
        </w:rPr>
        <w:t>Unquestioned Integrity</w:t>
      </w:r>
      <w:r w:rsidRPr="004F2E1F">
        <w:rPr>
          <w:rFonts w:ascii="Verdana" w:hAnsi="Verdana"/>
          <w:sz w:val="22"/>
          <w:szCs w:val="22"/>
        </w:rPr>
        <w:t xml:space="preserve">, </w:t>
      </w:r>
      <w:r w:rsidR="00EA2B23">
        <w:rPr>
          <w:rFonts w:ascii="Verdana" w:hAnsi="Verdana"/>
          <w:sz w:val="22"/>
          <w:szCs w:val="22"/>
        </w:rPr>
        <w:t>ess</w:t>
      </w:r>
      <w:r w:rsidRPr="00E55B2B">
        <w:rPr>
          <w:rFonts w:ascii="Verdana" w:hAnsi="Verdana"/>
          <w:sz w:val="22"/>
          <w:szCs w:val="22"/>
        </w:rPr>
        <w:t xml:space="preserve">e é um drama </w:t>
      </w:r>
      <w:r w:rsidRPr="00E55B2B">
        <w:rPr>
          <w:rFonts w:ascii="Verdana" w:hAnsi="Verdana"/>
          <w:sz w:val="22"/>
          <w:szCs w:val="22"/>
        </w:rPr>
        <w:lastRenderedPageBreak/>
        <w:t xml:space="preserve">baseado em registros de </w:t>
      </w:r>
      <w:r w:rsidR="00CC35EF">
        <w:rPr>
          <w:rFonts w:ascii="Verdana" w:hAnsi="Verdana"/>
          <w:sz w:val="22"/>
          <w:szCs w:val="22"/>
        </w:rPr>
        <w:t>escutas</w:t>
      </w:r>
      <w:r w:rsidRPr="00E55B2B">
        <w:rPr>
          <w:rFonts w:ascii="Verdana" w:hAnsi="Verdana"/>
          <w:sz w:val="22"/>
          <w:szCs w:val="22"/>
        </w:rPr>
        <w:t xml:space="preserve"> que envolviam uma </w:t>
      </w:r>
      <w:r w:rsidR="00CC35EF">
        <w:rPr>
          <w:rFonts w:ascii="Verdana" w:hAnsi="Verdana"/>
          <w:sz w:val="22"/>
          <w:szCs w:val="22"/>
        </w:rPr>
        <w:t xml:space="preserve">grande </w:t>
      </w:r>
      <w:r w:rsidRPr="00E55B2B">
        <w:rPr>
          <w:rFonts w:ascii="Verdana" w:hAnsi="Verdana"/>
          <w:sz w:val="22"/>
          <w:szCs w:val="22"/>
        </w:rPr>
        <w:t>preocupação</w:t>
      </w:r>
      <w:r w:rsidR="00CC35EF">
        <w:rPr>
          <w:rFonts w:ascii="Verdana" w:hAnsi="Verdana"/>
          <w:sz w:val="22"/>
          <w:szCs w:val="22"/>
        </w:rPr>
        <w:t xml:space="preserve"> social visível – na época</w:t>
      </w:r>
      <w:r w:rsidR="00EA2B23">
        <w:rPr>
          <w:rFonts w:ascii="Verdana" w:hAnsi="Verdana"/>
          <w:sz w:val="22"/>
          <w:szCs w:val="22"/>
        </w:rPr>
        <w:t xml:space="preserve"> a</w:t>
      </w:r>
      <w:r w:rsidRPr="00E55B2B">
        <w:rPr>
          <w:rFonts w:ascii="Verdana" w:hAnsi="Verdana"/>
          <w:sz w:val="22"/>
          <w:szCs w:val="22"/>
        </w:rPr>
        <w:t xml:space="preserve"> homossexualidade</w:t>
      </w:r>
      <w:r w:rsidR="00CC35EF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um tema que desde os motins de </w:t>
      </w:r>
      <w:r w:rsidRPr="00CC35EF">
        <w:rPr>
          <w:rFonts w:ascii="Verdana" w:hAnsi="Verdana"/>
          <w:i/>
          <w:sz w:val="22"/>
          <w:szCs w:val="22"/>
        </w:rPr>
        <w:t>Stonewall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EA2B23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1969 </w:t>
      </w:r>
      <w:r w:rsidR="00CC35EF">
        <w:rPr>
          <w:rFonts w:ascii="Verdana" w:hAnsi="Verdana"/>
          <w:sz w:val="22"/>
          <w:szCs w:val="22"/>
        </w:rPr>
        <w:t>havia se tornado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C35EF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interesse cada vez </w:t>
      </w:r>
      <w:r w:rsidR="00CC35EF">
        <w:rPr>
          <w:rFonts w:ascii="Verdana" w:hAnsi="Verdana"/>
          <w:sz w:val="22"/>
          <w:szCs w:val="22"/>
        </w:rPr>
        <w:t xml:space="preserve">maior </w:t>
      </w:r>
      <w:r w:rsidR="00EA2B23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>o teatro americano, especialmente com o aumento da</w:t>
      </w:r>
      <w:r w:rsidR="00CA5E4B">
        <w:rPr>
          <w:rFonts w:ascii="Verdana" w:hAnsi="Verdana"/>
          <w:sz w:val="22"/>
          <w:szCs w:val="22"/>
        </w:rPr>
        <w:t xml:space="preserve"> epidemia de AID</w:t>
      </w:r>
      <w:r w:rsidRPr="00E55B2B">
        <w:rPr>
          <w:rFonts w:ascii="Verdana" w:hAnsi="Verdana"/>
          <w:sz w:val="22"/>
          <w:szCs w:val="22"/>
        </w:rPr>
        <w:t>s na década de 1980. Nenhuma figura his</w:t>
      </w:r>
      <w:r w:rsidR="00CC35EF">
        <w:rPr>
          <w:rFonts w:ascii="Verdana" w:hAnsi="Verdana"/>
          <w:sz w:val="22"/>
          <w:szCs w:val="22"/>
        </w:rPr>
        <w:t>tórica foi mais amplamente vista</w:t>
      </w:r>
      <w:r w:rsidRPr="00E55B2B">
        <w:rPr>
          <w:rFonts w:ascii="Verdana" w:hAnsi="Verdana"/>
          <w:sz w:val="22"/>
          <w:szCs w:val="22"/>
        </w:rPr>
        <w:t xml:space="preserve"> como mártir </w:t>
      </w:r>
      <w:r w:rsidR="00350C49">
        <w:rPr>
          <w:rFonts w:ascii="Verdana" w:hAnsi="Verdana"/>
          <w:sz w:val="22"/>
          <w:szCs w:val="22"/>
        </w:rPr>
        <w:t>do</w:t>
      </w:r>
      <w:r w:rsidRPr="00E55B2B">
        <w:rPr>
          <w:rFonts w:ascii="Verdana" w:hAnsi="Verdana"/>
          <w:sz w:val="22"/>
          <w:szCs w:val="22"/>
        </w:rPr>
        <w:t xml:space="preserve"> preconceito anti-gay d</w:t>
      </w:r>
      <w:r w:rsidR="00CC35EF">
        <w:rPr>
          <w:rFonts w:ascii="Verdana" w:hAnsi="Verdana"/>
          <w:sz w:val="22"/>
          <w:szCs w:val="22"/>
        </w:rPr>
        <w:t>o que</w:t>
      </w:r>
      <w:r w:rsidRPr="00E55B2B">
        <w:rPr>
          <w:rFonts w:ascii="Verdana" w:hAnsi="Verdana"/>
          <w:sz w:val="22"/>
          <w:szCs w:val="22"/>
        </w:rPr>
        <w:t xml:space="preserve"> Oscar Wilde, e seu julg</w:t>
      </w:r>
      <w:r w:rsidR="00CC35EF">
        <w:rPr>
          <w:rFonts w:ascii="Verdana" w:hAnsi="Verdana"/>
          <w:sz w:val="22"/>
          <w:szCs w:val="22"/>
        </w:rPr>
        <w:t>amento e posterior prisão tornaram</w:t>
      </w:r>
      <w:r w:rsidRPr="00E55B2B">
        <w:rPr>
          <w:rFonts w:ascii="Verdana" w:hAnsi="Verdana"/>
          <w:sz w:val="22"/>
          <w:szCs w:val="22"/>
        </w:rPr>
        <w:t xml:space="preserve">-se </w:t>
      </w:r>
      <w:r w:rsidR="00CA5E4B">
        <w:rPr>
          <w:rFonts w:ascii="Verdana" w:hAnsi="Verdana"/>
          <w:sz w:val="22"/>
          <w:szCs w:val="22"/>
        </w:rPr>
        <w:t>símbolos</w:t>
      </w:r>
      <w:r w:rsidRPr="00E55B2B">
        <w:rPr>
          <w:rFonts w:ascii="Verdana" w:hAnsi="Verdana"/>
          <w:sz w:val="22"/>
          <w:szCs w:val="22"/>
        </w:rPr>
        <w:t xml:space="preserve"> de tal </w:t>
      </w:r>
      <w:r w:rsidR="00CC35EF">
        <w:rPr>
          <w:rFonts w:ascii="Verdana" w:hAnsi="Verdana"/>
          <w:sz w:val="22"/>
          <w:szCs w:val="22"/>
        </w:rPr>
        <w:t>preconceito</w:t>
      </w:r>
      <w:r w:rsidRPr="00E55B2B">
        <w:rPr>
          <w:rFonts w:ascii="Verdana" w:hAnsi="Verdana"/>
          <w:sz w:val="22"/>
          <w:szCs w:val="22"/>
        </w:rPr>
        <w:t xml:space="preserve">. Embora o palco </w:t>
      </w:r>
      <w:r w:rsidR="0014062F">
        <w:rPr>
          <w:rFonts w:ascii="Verdana" w:hAnsi="Verdana"/>
          <w:sz w:val="22"/>
          <w:szCs w:val="22"/>
        </w:rPr>
        <w:t>da peça</w:t>
      </w:r>
      <w:r w:rsidRPr="00E55B2B">
        <w:rPr>
          <w:rFonts w:ascii="Verdana" w:hAnsi="Verdana"/>
          <w:sz w:val="22"/>
          <w:szCs w:val="22"/>
        </w:rPr>
        <w:t xml:space="preserve"> se assemelha</w:t>
      </w:r>
      <w:r w:rsidR="0014062F">
        <w:rPr>
          <w:rFonts w:ascii="Verdana" w:hAnsi="Verdana"/>
          <w:sz w:val="22"/>
          <w:szCs w:val="22"/>
        </w:rPr>
        <w:t>sse</w:t>
      </w:r>
      <w:r w:rsidRPr="00E55B2B">
        <w:rPr>
          <w:rFonts w:ascii="Verdana" w:hAnsi="Verdana"/>
          <w:sz w:val="22"/>
          <w:szCs w:val="22"/>
        </w:rPr>
        <w:t xml:space="preserve"> a um tribunal, com a acusação de um lado </w:t>
      </w:r>
      <w:r w:rsidR="0014062F">
        <w:rPr>
          <w:rFonts w:ascii="Verdana" w:hAnsi="Verdana"/>
          <w:sz w:val="22"/>
          <w:szCs w:val="22"/>
        </w:rPr>
        <w:t>e defesa de outro, quem de fato</w:t>
      </w:r>
      <w:r w:rsidRPr="00E55B2B">
        <w:rPr>
          <w:rFonts w:ascii="Verdana" w:hAnsi="Verdana"/>
          <w:sz w:val="22"/>
          <w:szCs w:val="22"/>
        </w:rPr>
        <w:t xml:space="preserve"> apresent</w:t>
      </w:r>
      <w:r w:rsidR="0014062F">
        <w:rPr>
          <w:rFonts w:ascii="Verdana" w:hAnsi="Verdana"/>
          <w:sz w:val="22"/>
          <w:szCs w:val="22"/>
        </w:rPr>
        <w:t>ava</w:t>
      </w:r>
      <w:r w:rsidRPr="00E55B2B">
        <w:rPr>
          <w:rFonts w:ascii="Verdana" w:hAnsi="Verdana"/>
          <w:sz w:val="22"/>
          <w:szCs w:val="22"/>
        </w:rPr>
        <w:t xml:space="preserve"> trechos dos três </w:t>
      </w:r>
      <w:r w:rsidR="00EE0ADA">
        <w:rPr>
          <w:rFonts w:ascii="Verdana" w:hAnsi="Verdana"/>
          <w:sz w:val="22"/>
          <w:szCs w:val="22"/>
        </w:rPr>
        <w:t>processos</w:t>
      </w:r>
      <w:r w:rsidRPr="00E55B2B">
        <w:rPr>
          <w:rFonts w:ascii="Verdana" w:hAnsi="Verdana"/>
          <w:sz w:val="22"/>
          <w:szCs w:val="22"/>
        </w:rPr>
        <w:t xml:space="preserve"> na frente do palco </w:t>
      </w:r>
      <w:r w:rsidR="0014062F">
        <w:rPr>
          <w:rFonts w:ascii="Verdana" w:hAnsi="Verdana"/>
          <w:sz w:val="22"/>
          <w:szCs w:val="22"/>
        </w:rPr>
        <w:t>era</w:t>
      </w:r>
      <w:r w:rsidRPr="00E55B2B">
        <w:rPr>
          <w:rFonts w:ascii="Verdana" w:hAnsi="Verdana"/>
          <w:sz w:val="22"/>
          <w:szCs w:val="22"/>
        </w:rPr>
        <w:t xml:space="preserve"> uma l</w:t>
      </w:r>
      <w:r w:rsidR="00206A00">
        <w:rPr>
          <w:rFonts w:ascii="Verdana" w:hAnsi="Verdana"/>
          <w:sz w:val="22"/>
          <w:szCs w:val="22"/>
        </w:rPr>
        <w:t>onga mesa com quatro narradores</w:t>
      </w:r>
      <w:r w:rsidRPr="00E55B2B">
        <w:rPr>
          <w:rFonts w:ascii="Verdana" w:hAnsi="Verdana"/>
          <w:sz w:val="22"/>
          <w:szCs w:val="22"/>
        </w:rPr>
        <w:t xml:space="preserve"> que continuamente </w:t>
      </w:r>
      <w:r w:rsidR="00206A00">
        <w:rPr>
          <w:rFonts w:ascii="Verdana" w:hAnsi="Verdana"/>
          <w:sz w:val="22"/>
          <w:szCs w:val="22"/>
        </w:rPr>
        <w:t xml:space="preserve">escolhiam e liam trechos </w:t>
      </w:r>
      <w:r w:rsidRPr="00E55B2B">
        <w:rPr>
          <w:rFonts w:ascii="Verdana" w:hAnsi="Verdana"/>
          <w:sz w:val="22"/>
          <w:szCs w:val="22"/>
        </w:rPr>
        <w:t>a partir de pilhas de livros e papéis na frente deles. Seu</w:t>
      </w:r>
      <w:r w:rsidR="00206A00">
        <w:rPr>
          <w:rFonts w:ascii="Verdana" w:hAnsi="Verdana"/>
          <w:sz w:val="22"/>
          <w:szCs w:val="22"/>
        </w:rPr>
        <w:t>s materiais</w:t>
      </w:r>
      <w:r w:rsidRPr="00E55B2B">
        <w:rPr>
          <w:rFonts w:ascii="Verdana" w:hAnsi="Verdana"/>
          <w:sz w:val="22"/>
          <w:szCs w:val="22"/>
        </w:rPr>
        <w:t xml:space="preserve"> incluí</w:t>
      </w:r>
      <w:r w:rsidR="00206A00">
        <w:rPr>
          <w:rFonts w:ascii="Verdana" w:hAnsi="Verdana"/>
          <w:sz w:val="22"/>
          <w:szCs w:val="22"/>
        </w:rPr>
        <w:t>am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06A00">
        <w:rPr>
          <w:rFonts w:ascii="Verdana" w:hAnsi="Verdana"/>
          <w:sz w:val="22"/>
          <w:szCs w:val="22"/>
        </w:rPr>
        <w:t>reportagens de jornais, outros materiais sobre prostitutos</w:t>
      </w:r>
      <w:r w:rsidRPr="00E55B2B">
        <w:rPr>
          <w:rFonts w:ascii="Verdana" w:hAnsi="Verdana"/>
          <w:sz w:val="22"/>
          <w:szCs w:val="22"/>
        </w:rPr>
        <w:t xml:space="preserve"> e citações</w:t>
      </w:r>
      <w:r w:rsidR="00583957">
        <w:rPr>
          <w:rFonts w:ascii="Verdana" w:hAnsi="Verdana"/>
          <w:sz w:val="22"/>
          <w:szCs w:val="22"/>
        </w:rPr>
        <w:t xml:space="preserve"> de figuras como Bernard Shaw, </w:t>
      </w:r>
      <w:r w:rsidRPr="00E55B2B">
        <w:rPr>
          <w:rFonts w:ascii="Verdana" w:hAnsi="Verdana"/>
          <w:sz w:val="22"/>
          <w:szCs w:val="22"/>
        </w:rPr>
        <w:t xml:space="preserve">Rainha Victoria e um </w:t>
      </w:r>
      <w:r w:rsidR="00206A00">
        <w:rPr>
          <w:rFonts w:ascii="Verdana" w:hAnsi="Verdana"/>
          <w:sz w:val="22"/>
          <w:szCs w:val="22"/>
        </w:rPr>
        <w:t>acadêmico</w:t>
      </w:r>
      <w:r w:rsidR="00206A00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moderno (</w:t>
      </w:r>
      <w:r w:rsidR="00206A00">
        <w:rPr>
          <w:rFonts w:ascii="Verdana" w:hAnsi="Verdana"/>
          <w:sz w:val="22"/>
          <w:szCs w:val="22"/>
        </w:rPr>
        <w:t>anônimo</w:t>
      </w:r>
      <w:r w:rsidRPr="00E55B2B">
        <w:rPr>
          <w:rFonts w:ascii="Verdana" w:hAnsi="Verdana"/>
          <w:sz w:val="22"/>
          <w:szCs w:val="22"/>
        </w:rPr>
        <w:t>)</w:t>
      </w:r>
      <w:r w:rsidR="00583957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06A00">
        <w:rPr>
          <w:rFonts w:ascii="Verdana" w:hAnsi="Verdana"/>
          <w:sz w:val="22"/>
          <w:szCs w:val="22"/>
        </w:rPr>
        <w:t>discutindo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83957">
        <w:rPr>
          <w:rFonts w:ascii="Verdana" w:hAnsi="Verdana"/>
          <w:sz w:val="22"/>
          <w:szCs w:val="22"/>
        </w:rPr>
        <w:t xml:space="preserve">pedantemente </w:t>
      </w:r>
      <w:r w:rsidRPr="00E55B2B">
        <w:rPr>
          <w:rFonts w:ascii="Verdana" w:hAnsi="Verdana"/>
          <w:sz w:val="22"/>
          <w:szCs w:val="22"/>
        </w:rPr>
        <w:t xml:space="preserve">a sexualidade de Wilde </w:t>
      </w:r>
      <w:r w:rsidR="00206A00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seu contexto histórico.</w:t>
      </w:r>
    </w:p>
    <w:p w14:paraId="46B27AE0" w14:textId="7BB5AB36" w:rsidR="00E55B2B" w:rsidRPr="00E55B2B" w:rsidRDefault="00E55B2B" w:rsidP="00206A00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Uma nova onda de teatro </w:t>
      </w:r>
      <w:r w:rsidR="00396727">
        <w:rPr>
          <w:rFonts w:ascii="Verdana" w:hAnsi="Verdana"/>
          <w:sz w:val="22"/>
          <w:szCs w:val="22"/>
        </w:rPr>
        <w:t>literal</w:t>
      </w:r>
      <w:r w:rsidRPr="00E55B2B">
        <w:rPr>
          <w:rFonts w:ascii="Verdana" w:hAnsi="Verdana"/>
          <w:sz w:val="22"/>
          <w:szCs w:val="22"/>
        </w:rPr>
        <w:t xml:space="preserve"> apareceu durante a década de 1990, especialmente nos Estados Unidos e </w:t>
      </w:r>
      <w:r w:rsidR="000621C8">
        <w:rPr>
          <w:rFonts w:ascii="Verdana" w:hAnsi="Verdana"/>
          <w:sz w:val="22"/>
          <w:szCs w:val="22"/>
        </w:rPr>
        <w:t xml:space="preserve">na </w:t>
      </w:r>
      <w:r w:rsidRPr="00E55B2B">
        <w:rPr>
          <w:rFonts w:ascii="Verdana" w:hAnsi="Verdana"/>
          <w:sz w:val="22"/>
          <w:szCs w:val="22"/>
        </w:rPr>
        <w:t xml:space="preserve">Inglaterra. </w:t>
      </w:r>
      <w:r w:rsidR="00396727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precursor</w:t>
      </w:r>
      <w:r w:rsidR="00396727">
        <w:rPr>
          <w:rFonts w:ascii="Verdana" w:hAnsi="Verdana"/>
          <w:sz w:val="22"/>
          <w:szCs w:val="22"/>
        </w:rPr>
        <w:t>a</w:t>
      </w:r>
      <w:r w:rsidR="000621C8">
        <w:rPr>
          <w:rFonts w:ascii="Verdana" w:hAnsi="Verdana"/>
          <w:sz w:val="22"/>
          <w:szCs w:val="22"/>
        </w:rPr>
        <w:t xml:space="preserve"> mais importante dess</w:t>
      </w:r>
      <w:r w:rsidRPr="00E55B2B">
        <w:rPr>
          <w:rFonts w:ascii="Verdana" w:hAnsi="Verdana"/>
          <w:sz w:val="22"/>
          <w:szCs w:val="22"/>
        </w:rPr>
        <w:t>a nova onda</w:t>
      </w:r>
      <w:r w:rsidR="00396727">
        <w:rPr>
          <w:rFonts w:ascii="Verdana" w:hAnsi="Verdana"/>
          <w:sz w:val="22"/>
          <w:szCs w:val="22"/>
        </w:rPr>
        <w:t xml:space="preserve"> foi</w:t>
      </w:r>
      <w:r w:rsidRPr="00E55B2B">
        <w:rPr>
          <w:rFonts w:ascii="Verdana" w:hAnsi="Verdana"/>
          <w:sz w:val="22"/>
          <w:szCs w:val="22"/>
        </w:rPr>
        <w:t xml:space="preserve"> Emily Mann, cujo trabalho no final de 1970 e início de 1980 claramente antecipou</w:t>
      </w:r>
      <w:r w:rsidR="000621C8">
        <w:rPr>
          <w:rFonts w:ascii="Verdana" w:hAnsi="Verdana"/>
          <w:sz w:val="22"/>
          <w:szCs w:val="22"/>
        </w:rPr>
        <w:t xml:space="preserve"> tal movimento </w:t>
      </w:r>
      <w:r w:rsidR="00396727">
        <w:rPr>
          <w:rFonts w:ascii="Verdana" w:hAnsi="Verdana"/>
          <w:sz w:val="22"/>
          <w:szCs w:val="22"/>
        </w:rPr>
        <w:t>e levou-</w:t>
      </w:r>
      <w:r w:rsidRPr="00E55B2B">
        <w:rPr>
          <w:rFonts w:ascii="Verdana" w:hAnsi="Verdana"/>
          <w:sz w:val="22"/>
          <w:szCs w:val="22"/>
        </w:rPr>
        <w:t xml:space="preserve">a </w:t>
      </w:r>
      <w:r w:rsidR="00396727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 xml:space="preserve">ser </w:t>
      </w:r>
      <w:r w:rsidR="00A402EF" w:rsidRPr="00E55B2B">
        <w:rPr>
          <w:rFonts w:ascii="Verdana" w:hAnsi="Verdana"/>
          <w:sz w:val="22"/>
          <w:szCs w:val="22"/>
        </w:rPr>
        <w:t xml:space="preserve">às vezes </w:t>
      </w:r>
      <w:r w:rsidRPr="00E55B2B">
        <w:rPr>
          <w:rFonts w:ascii="Verdana" w:hAnsi="Verdana"/>
          <w:sz w:val="22"/>
          <w:szCs w:val="22"/>
        </w:rPr>
        <w:t>chamad</w:t>
      </w:r>
      <w:r w:rsidR="00396727">
        <w:rPr>
          <w:rFonts w:ascii="Verdana" w:hAnsi="Verdana"/>
          <w:sz w:val="22"/>
          <w:szCs w:val="22"/>
        </w:rPr>
        <w:t>a</w:t>
      </w:r>
      <w:r w:rsidR="00152A8F">
        <w:rPr>
          <w:rFonts w:ascii="Verdana" w:hAnsi="Verdana"/>
          <w:sz w:val="22"/>
          <w:szCs w:val="22"/>
        </w:rPr>
        <w:t xml:space="preserve"> "a mãe do</w:t>
      </w:r>
      <w:r w:rsidRPr="00E55B2B">
        <w:rPr>
          <w:rFonts w:ascii="Verdana" w:hAnsi="Verdana"/>
          <w:sz w:val="22"/>
          <w:szCs w:val="22"/>
        </w:rPr>
        <w:t xml:space="preserve"> teatro documental"</w:t>
      </w:r>
      <w:r w:rsidR="00A402EF">
        <w:rPr>
          <w:rStyle w:val="FootnoteReference"/>
          <w:rFonts w:ascii="Verdana" w:hAnsi="Verdana"/>
          <w:sz w:val="22"/>
          <w:szCs w:val="22"/>
        </w:rPr>
        <w:footnoteReference w:id="6"/>
      </w:r>
      <w:r w:rsidR="006D2051">
        <w:rPr>
          <w:rFonts w:ascii="Verdana" w:hAnsi="Verdana"/>
          <w:sz w:val="22"/>
          <w:szCs w:val="22"/>
        </w:rPr>
        <w:t>. Sua estre</w:t>
      </w:r>
      <w:r w:rsidRPr="00E55B2B">
        <w:rPr>
          <w:rFonts w:ascii="Verdana" w:hAnsi="Verdana"/>
          <w:sz w:val="22"/>
          <w:szCs w:val="22"/>
        </w:rPr>
        <w:t xml:space="preserve">ia </w:t>
      </w:r>
      <w:r w:rsidR="00A9151D">
        <w:rPr>
          <w:rFonts w:ascii="Verdana" w:hAnsi="Verdana"/>
          <w:sz w:val="22"/>
          <w:szCs w:val="22"/>
        </w:rPr>
        <w:t xml:space="preserve">na </w:t>
      </w:r>
      <w:r w:rsidRPr="00E55B2B">
        <w:rPr>
          <w:rFonts w:ascii="Verdana" w:hAnsi="Verdana"/>
          <w:sz w:val="22"/>
          <w:szCs w:val="22"/>
        </w:rPr>
        <w:t xml:space="preserve">dramaturgia, em 1977, foi </w:t>
      </w:r>
      <w:r w:rsidRPr="00A9151D">
        <w:rPr>
          <w:rFonts w:ascii="Verdana" w:hAnsi="Verdana"/>
          <w:i/>
          <w:sz w:val="22"/>
          <w:szCs w:val="22"/>
        </w:rPr>
        <w:t>Annulla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6D2051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primeir</w:t>
      </w:r>
      <w:r w:rsidR="006D2051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de um subgênero específico d</w:t>
      </w:r>
      <w:r w:rsidR="00A9151D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documentário a que Barney Simon, diretor do </w:t>
      </w:r>
      <w:r w:rsidR="00A9151D">
        <w:rPr>
          <w:rFonts w:ascii="Verdana" w:hAnsi="Verdana"/>
          <w:i/>
          <w:sz w:val="22"/>
          <w:szCs w:val="22"/>
        </w:rPr>
        <w:t xml:space="preserve">South-African </w:t>
      </w:r>
      <w:r w:rsidRPr="00A9151D">
        <w:rPr>
          <w:rFonts w:ascii="Verdana" w:hAnsi="Verdana"/>
          <w:i/>
          <w:sz w:val="22"/>
          <w:szCs w:val="22"/>
        </w:rPr>
        <w:t>Market Theatre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6D2051">
        <w:rPr>
          <w:rFonts w:ascii="Verdana" w:hAnsi="Verdana"/>
          <w:sz w:val="22"/>
          <w:szCs w:val="22"/>
        </w:rPr>
        <w:t>chamou</w:t>
      </w:r>
      <w:r w:rsidRPr="00E55B2B">
        <w:rPr>
          <w:rFonts w:ascii="Verdana" w:hAnsi="Verdana"/>
          <w:sz w:val="22"/>
          <w:szCs w:val="22"/>
        </w:rPr>
        <w:t xml:space="preserve"> de "teatro do test</w:t>
      </w:r>
      <w:r w:rsidR="00A9151D">
        <w:rPr>
          <w:rFonts w:ascii="Verdana" w:hAnsi="Verdana"/>
          <w:sz w:val="22"/>
          <w:szCs w:val="22"/>
        </w:rPr>
        <w:t>emunho</w:t>
      </w:r>
      <w:r w:rsidRPr="00E55B2B">
        <w:rPr>
          <w:rFonts w:ascii="Verdana" w:hAnsi="Verdana"/>
          <w:sz w:val="22"/>
          <w:szCs w:val="22"/>
        </w:rPr>
        <w:t>"</w:t>
      </w:r>
      <w:r w:rsidR="00A9151D">
        <w:rPr>
          <w:rStyle w:val="FootnoteReference"/>
          <w:rFonts w:ascii="Verdana" w:hAnsi="Verdana"/>
          <w:sz w:val="22"/>
          <w:szCs w:val="22"/>
        </w:rPr>
        <w:footnoteReference w:id="7"/>
      </w:r>
      <w:r w:rsidR="00A9151D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4101EC">
        <w:rPr>
          <w:rFonts w:ascii="Verdana" w:hAnsi="Verdana"/>
          <w:sz w:val="22"/>
          <w:szCs w:val="22"/>
        </w:rPr>
        <w:t>Nesses trabalhos</w:t>
      </w:r>
      <w:r w:rsidRPr="00E55B2B">
        <w:rPr>
          <w:rFonts w:ascii="Verdana" w:hAnsi="Verdana"/>
          <w:sz w:val="22"/>
          <w:szCs w:val="22"/>
        </w:rPr>
        <w:t xml:space="preserve">, as palavras </w:t>
      </w:r>
      <w:r w:rsidR="008E3C52">
        <w:rPr>
          <w:rFonts w:ascii="Verdana" w:hAnsi="Verdana"/>
          <w:sz w:val="22"/>
          <w:szCs w:val="22"/>
        </w:rPr>
        <w:t>liter</w:t>
      </w:r>
      <w:r w:rsidRPr="00E55B2B">
        <w:rPr>
          <w:rFonts w:ascii="Verdana" w:hAnsi="Verdana"/>
          <w:sz w:val="22"/>
          <w:szCs w:val="22"/>
        </w:rPr>
        <w:t>ais da sobrevivente de uma experiência devastadora são usad</w:t>
      </w:r>
      <w:r w:rsidR="008E3C52">
        <w:rPr>
          <w:rFonts w:ascii="Verdana" w:hAnsi="Verdana"/>
          <w:sz w:val="22"/>
          <w:szCs w:val="22"/>
        </w:rPr>
        <w:t xml:space="preserve">as ​​como </w:t>
      </w:r>
      <w:r w:rsidR="008E3C52" w:rsidRPr="00E55B2B">
        <w:rPr>
          <w:rFonts w:ascii="Verdana" w:hAnsi="Verdana"/>
          <w:sz w:val="22"/>
          <w:szCs w:val="22"/>
        </w:rPr>
        <w:t xml:space="preserve">texto </w:t>
      </w:r>
      <w:r w:rsidR="008E3C52">
        <w:rPr>
          <w:rFonts w:ascii="Verdana" w:hAnsi="Verdana"/>
          <w:sz w:val="22"/>
          <w:szCs w:val="22"/>
        </w:rPr>
        <w:t>básico</w:t>
      </w:r>
      <w:r w:rsidRPr="00E55B2B">
        <w:rPr>
          <w:rFonts w:ascii="Verdana" w:hAnsi="Verdana"/>
          <w:sz w:val="22"/>
          <w:szCs w:val="22"/>
        </w:rPr>
        <w:t xml:space="preserve"> a fim de enfatizar </w:t>
      </w:r>
      <w:r w:rsidR="008E3C52">
        <w:rPr>
          <w:rFonts w:ascii="Verdana" w:hAnsi="Verdana"/>
          <w:sz w:val="22"/>
          <w:szCs w:val="22"/>
        </w:rPr>
        <w:t>um</w:t>
      </w:r>
      <w:r w:rsidRPr="00E55B2B">
        <w:rPr>
          <w:rFonts w:ascii="Verdana" w:hAnsi="Verdana"/>
          <w:sz w:val="22"/>
          <w:szCs w:val="22"/>
        </w:rPr>
        <w:t>a preocupação política particular. Um</w:t>
      </w:r>
      <w:r w:rsidR="008E3C52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importante </w:t>
      </w:r>
      <w:r w:rsidR="003B0CA1">
        <w:rPr>
          <w:rFonts w:ascii="Verdana" w:hAnsi="Verdana"/>
          <w:sz w:val="22"/>
          <w:szCs w:val="22"/>
        </w:rPr>
        <w:t>contribuição</w:t>
      </w:r>
      <w:r w:rsidR="008E3C52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para o drama documental contemporâneo </w:t>
      </w:r>
      <w:r w:rsidR="008E3C52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geral e </w:t>
      </w:r>
      <w:r w:rsidR="00AC706F">
        <w:rPr>
          <w:rFonts w:ascii="Verdana" w:hAnsi="Verdana"/>
          <w:sz w:val="22"/>
          <w:szCs w:val="22"/>
        </w:rPr>
        <w:t>para aqueles</w:t>
      </w:r>
      <w:r w:rsidR="008E3C52">
        <w:rPr>
          <w:rFonts w:ascii="Verdana" w:hAnsi="Verdana"/>
          <w:sz w:val="22"/>
          <w:szCs w:val="22"/>
        </w:rPr>
        <w:t xml:space="preserve"> com </w:t>
      </w:r>
      <w:r w:rsidRPr="00E55B2B">
        <w:rPr>
          <w:rFonts w:ascii="Verdana" w:hAnsi="Verdana"/>
          <w:sz w:val="22"/>
          <w:szCs w:val="22"/>
        </w:rPr>
        <w:t>base em entrevistas</w:t>
      </w:r>
      <w:r w:rsidR="008E3C52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em particular, </w:t>
      </w:r>
      <w:r w:rsidR="00AC706F">
        <w:rPr>
          <w:rFonts w:ascii="Verdana" w:hAnsi="Verdana"/>
          <w:sz w:val="22"/>
          <w:szCs w:val="22"/>
        </w:rPr>
        <w:t>provém</w:t>
      </w:r>
      <w:r w:rsidR="003B0CA1">
        <w:rPr>
          <w:rFonts w:ascii="Verdana" w:hAnsi="Verdana"/>
          <w:sz w:val="22"/>
          <w:szCs w:val="22"/>
        </w:rPr>
        <w:t xml:space="preserve"> de</w:t>
      </w:r>
      <w:r w:rsidRPr="00E55B2B">
        <w:rPr>
          <w:rFonts w:ascii="Verdana" w:hAnsi="Verdana"/>
          <w:sz w:val="22"/>
          <w:szCs w:val="22"/>
        </w:rPr>
        <w:t xml:space="preserve"> Anna Deveare Smith. A peça que </w:t>
      </w:r>
      <w:r w:rsidR="008E3C52">
        <w:rPr>
          <w:rFonts w:ascii="Verdana" w:hAnsi="Verdana"/>
          <w:sz w:val="22"/>
          <w:szCs w:val="22"/>
        </w:rPr>
        <w:t>chamou</w:t>
      </w:r>
      <w:r w:rsidRPr="00E55B2B">
        <w:rPr>
          <w:rFonts w:ascii="Verdana" w:hAnsi="Verdana"/>
          <w:sz w:val="22"/>
          <w:szCs w:val="22"/>
        </w:rPr>
        <w:t xml:space="preserve"> atenção nacional e internacional </w:t>
      </w:r>
      <w:r w:rsidR="001306CF">
        <w:rPr>
          <w:rFonts w:ascii="Verdana" w:hAnsi="Verdana"/>
          <w:sz w:val="22"/>
          <w:szCs w:val="22"/>
        </w:rPr>
        <w:t>para</w:t>
      </w:r>
      <w:r w:rsidR="008E3C52">
        <w:rPr>
          <w:rFonts w:ascii="Verdana" w:hAnsi="Verdana"/>
          <w:sz w:val="22"/>
          <w:szCs w:val="22"/>
        </w:rPr>
        <w:t xml:space="preserve"> </w:t>
      </w:r>
      <w:r w:rsidR="008E3C52" w:rsidRPr="00E55B2B">
        <w:rPr>
          <w:rFonts w:ascii="Verdana" w:hAnsi="Verdana"/>
          <w:sz w:val="22"/>
          <w:szCs w:val="22"/>
        </w:rPr>
        <w:t xml:space="preserve">Smith </w:t>
      </w:r>
      <w:r w:rsidRPr="00E55B2B">
        <w:rPr>
          <w:rFonts w:ascii="Verdana" w:hAnsi="Verdana"/>
          <w:sz w:val="22"/>
          <w:szCs w:val="22"/>
        </w:rPr>
        <w:t xml:space="preserve">foi </w:t>
      </w:r>
      <w:r w:rsidRPr="008E3C52">
        <w:rPr>
          <w:rFonts w:ascii="Verdana" w:hAnsi="Verdana"/>
          <w:i/>
          <w:sz w:val="22"/>
          <w:szCs w:val="22"/>
        </w:rPr>
        <w:t>Fires in the Mirror</w:t>
      </w:r>
      <w:r w:rsidR="0039019F">
        <w:rPr>
          <w:rFonts w:ascii="Verdana" w:hAnsi="Verdana"/>
          <w:sz w:val="22"/>
          <w:szCs w:val="22"/>
        </w:rPr>
        <w:t xml:space="preserve"> de 1992. Ess</w:t>
      </w:r>
      <w:r w:rsidR="00A87320">
        <w:rPr>
          <w:rFonts w:ascii="Verdana" w:hAnsi="Verdana"/>
          <w:sz w:val="22"/>
          <w:szCs w:val="22"/>
        </w:rPr>
        <w:t>e trabalho lidava</w:t>
      </w:r>
      <w:r w:rsidRPr="00E55B2B">
        <w:rPr>
          <w:rFonts w:ascii="Verdana" w:hAnsi="Verdana"/>
          <w:sz w:val="22"/>
          <w:szCs w:val="22"/>
        </w:rPr>
        <w:t xml:space="preserve"> com uma série d</w:t>
      </w:r>
      <w:r w:rsidR="00A87320">
        <w:rPr>
          <w:rFonts w:ascii="Verdana" w:hAnsi="Verdana"/>
          <w:sz w:val="22"/>
          <w:szCs w:val="22"/>
        </w:rPr>
        <w:t xml:space="preserve">e motins sangrentos </w:t>
      </w:r>
      <w:r w:rsidR="00BB61B6">
        <w:rPr>
          <w:rFonts w:ascii="Verdana" w:hAnsi="Verdana"/>
          <w:sz w:val="22"/>
          <w:szCs w:val="22"/>
        </w:rPr>
        <w:t>no Brooklyn no verão de 1991</w:t>
      </w:r>
      <w:r w:rsidR="00A87320">
        <w:rPr>
          <w:rFonts w:ascii="Verdana" w:hAnsi="Verdana"/>
          <w:sz w:val="22"/>
          <w:szCs w:val="22"/>
        </w:rPr>
        <w:t xml:space="preserve"> desencadeados</w:t>
      </w:r>
      <w:r w:rsidRPr="00E55B2B">
        <w:rPr>
          <w:rFonts w:ascii="Verdana" w:hAnsi="Verdana"/>
          <w:sz w:val="22"/>
          <w:szCs w:val="22"/>
        </w:rPr>
        <w:t xml:space="preserve"> quando um carro dirigido por um judeu </w:t>
      </w:r>
      <w:r w:rsidR="00A87320">
        <w:rPr>
          <w:rFonts w:ascii="Verdana" w:hAnsi="Verdana"/>
          <w:sz w:val="22"/>
          <w:szCs w:val="22"/>
        </w:rPr>
        <w:t>ortodoxo atingiu</w:t>
      </w:r>
      <w:r w:rsidRPr="00E55B2B">
        <w:rPr>
          <w:rFonts w:ascii="Verdana" w:hAnsi="Verdana"/>
          <w:sz w:val="22"/>
          <w:szCs w:val="22"/>
        </w:rPr>
        <w:t xml:space="preserve"> e </w:t>
      </w:r>
      <w:r w:rsidR="00A87320">
        <w:rPr>
          <w:rFonts w:ascii="Verdana" w:hAnsi="Verdana"/>
          <w:sz w:val="22"/>
          <w:szCs w:val="22"/>
        </w:rPr>
        <w:t>matou</w:t>
      </w:r>
      <w:r w:rsidRPr="00E55B2B">
        <w:rPr>
          <w:rFonts w:ascii="Verdana" w:hAnsi="Verdana"/>
          <w:sz w:val="22"/>
          <w:szCs w:val="22"/>
        </w:rPr>
        <w:t xml:space="preserve"> um menino Caribe</w:t>
      </w:r>
      <w:r w:rsidR="00A87320">
        <w:rPr>
          <w:rFonts w:ascii="Verdana" w:hAnsi="Verdana"/>
          <w:sz w:val="22"/>
          <w:szCs w:val="22"/>
        </w:rPr>
        <w:t>nho</w:t>
      </w:r>
      <w:r w:rsidRPr="00E55B2B">
        <w:rPr>
          <w:rFonts w:ascii="Verdana" w:hAnsi="Verdana"/>
          <w:sz w:val="22"/>
          <w:szCs w:val="22"/>
        </w:rPr>
        <w:t xml:space="preserve">-americano, </w:t>
      </w:r>
      <w:r w:rsidR="00BB61B6">
        <w:rPr>
          <w:rFonts w:ascii="Verdana" w:hAnsi="Verdana"/>
          <w:sz w:val="22"/>
          <w:szCs w:val="22"/>
        </w:rPr>
        <w:t>fato</w:t>
      </w:r>
      <w:r w:rsidRPr="00E55B2B">
        <w:rPr>
          <w:rFonts w:ascii="Verdana" w:hAnsi="Verdana"/>
          <w:sz w:val="22"/>
          <w:szCs w:val="22"/>
        </w:rPr>
        <w:t xml:space="preserve"> que provocou </w:t>
      </w:r>
      <w:r w:rsidRPr="00E55B2B">
        <w:rPr>
          <w:rFonts w:ascii="Verdana" w:hAnsi="Verdana"/>
          <w:sz w:val="22"/>
          <w:szCs w:val="22"/>
        </w:rPr>
        <w:lastRenderedPageBreak/>
        <w:t>protestos em que uma gangue negra</w:t>
      </w:r>
      <w:r w:rsidR="005E0997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em represália</w:t>
      </w:r>
      <w:r w:rsidR="005E0997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E0997" w:rsidRPr="00E55B2B">
        <w:rPr>
          <w:rFonts w:ascii="Verdana" w:hAnsi="Verdana"/>
          <w:sz w:val="22"/>
          <w:szCs w:val="22"/>
        </w:rPr>
        <w:t xml:space="preserve">matou </w:t>
      </w:r>
      <w:r w:rsidRPr="00E55B2B">
        <w:rPr>
          <w:rFonts w:ascii="Verdana" w:hAnsi="Verdana"/>
          <w:sz w:val="22"/>
          <w:szCs w:val="22"/>
        </w:rPr>
        <w:t xml:space="preserve">um estudante </w:t>
      </w:r>
      <w:r w:rsidR="008B058E" w:rsidRPr="00E55B2B">
        <w:rPr>
          <w:rFonts w:ascii="Verdana" w:hAnsi="Verdana"/>
          <w:sz w:val="22"/>
          <w:szCs w:val="22"/>
        </w:rPr>
        <w:t>judeu</w:t>
      </w:r>
      <w:r w:rsidR="008B058E">
        <w:rPr>
          <w:rFonts w:ascii="Verdana" w:hAnsi="Verdana"/>
          <w:sz w:val="22"/>
          <w:szCs w:val="22"/>
        </w:rPr>
        <w:t xml:space="preserve"> australiano em visita ao país. Assim c</w:t>
      </w:r>
      <w:r w:rsidRPr="00E55B2B">
        <w:rPr>
          <w:rFonts w:ascii="Verdana" w:hAnsi="Verdana"/>
          <w:sz w:val="22"/>
          <w:szCs w:val="22"/>
        </w:rPr>
        <w:t xml:space="preserve">omo </w:t>
      </w:r>
      <w:r w:rsidR="00683D00">
        <w:rPr>
          <w:rFonts w:ascii="Verdana" w:hAnsi="Verdana"/>
          <w:sz w:val="22"/>
          <w:szCs w:val="22"/>
        </w:rPr>
        <w:t xml:space="preserve">fez </w:t>
      </w:r>
      <w:r w:rsidRPr="00E55B2B">
        <w:rPr>
          <w:rFonts w:ascii="Verdana" w:hAnsi="Verdana"/>
          <w:sz w:val="22"/>
          <w:szCs w:val="22"/>
        </w:rPr>
        <w:t xml:space="preserve">a companhia </w:t>
      </w:r>
      <w:r w:rsidRPr="00A87320">
        <w:rPr>
          <w:rFonts w:ascii="Verdana" w:hAnsi="Verdana"/>
          <w:i/>
          <w:sz w:val="22"/>
          <w:szCs w:val="22"/>
        </w:rPr>
        <w:t>Tectonic</w:t>
      </w:r>
      <w:r w:rsidR="00726EE1">
        <w:rPr>
          <w:rFonts w:ascii="Verdana" w:hAnsi="Verdana"/>
          <w:i/>
          <w:sz w:val="22"/>
          <w:szCs w:val="22"/>
        </w:rPr>
        <w:t xml:space="preserve"> Theatre</w:t>
      </w:r>
      <w:r w:rsidR="00683D00">
        <w:rPr>
          <w:rFonts w:ascii="Verdana" w:hAnsi="Verdana"/>
          <w:i/>
          <w:sz w:val="22"/>
          <w:szCs w:val="22"/>
        </w:rPr>
        <w:t xml:space="preserve"> </w:t>
      </w:r>
      <w:r w:rsidR="00683D00" w:rsidRPr="00683D00">
        <w:rPr>
          <w:rFonts w:ascii="Verdana" w:hAnsi="Verdana"/>
          <w:sz w:val="22"/>
          <w:szCs w:val="22"/>
        </w:rPr>
        <w:t>de Kaufman</w:t>
      </w:r>
      <w:r w:rsidRPr="00E55B2B">
        <w:rPr>
          <w:rFonts w:ascii="Verdana" w:hAnsi="Verdana"/>
          <w:sz w:val="22"/>
          <w:szCs w:val="22"/>
        </w:rPr>
        <w:t>, Smith entrou na comunidade profundamente perturbad</w:t>
      </w:r>
      <w:r w:rsidR="00A87320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e entrevistou uma grande variedade de cidadãos, bem como líderes </w:t>
      </w:r>
      <w:r w:rsidR="00A87320">
        <w:rPr>
          <w:rFonts w:ascii="Verdana" w:hAnsi="Verdana"/>
          <w:sz w:val="22"/>
          <w:szCs w:val="22"/>
        </w:rPr>
        <w:t>civis</w:t>
      </w:r>
      <w:r w:rsidRPr="00E55B2B">
        <w:rPr>
          <w:rFonts w:ascii="Verdana" w:hAnsi="Verdana"/>
          <w:sz w:val="22"/>
          <w:szCs w:val="22"/>
        </w:rPr>
        <w:t xml:space="preserve"> e rel</w:t>
      </w:r>
      <w:r w:rsidR="00A87320">
        <w:rPr>
          <w:rFonts w:ascii="Verdana" w:hAnsi="Verdana"/>
          <w:sz w:val="22"/>
          <w:szCs w:val="22"/>
        </w:rPr>
        <w:t>igiosos</w:t>
      </w:r>
      <w:r w:rsidR="008B058E" w:rsidRPr="008B058E">
        <w:rPr>
          <w:rFonts w:ascii="Verdana" w:hAnsi="Verdana"/>
          <w:sz w:val="22"/>
          <w:szCs w:val="22"/>
        </w:rPr>
        <w:t xml:space="preserve"> </w:t>
      </w:r>
      <w:r w:rsidR="008B058E" w:rsidRPr="00E55B2B">
        <w:rPr>
          <w:rFonts w:ascii="Verdana" w:hAnsi="Verdana"/>
          <w:sz w:val="22"/>
          <w:szCs w:val="22"/>
        </w:rPr>
        <w:t>dessa comunidade</w:t>
      </w:r>
      <w:r w:rsidR="00A87320">
        <w:rPr>
          <w:rFonts w:ascii="Verdana" w:hAnsi="Verdana"/>
          <w:sz w:val="22"/>
          <w:szCs w:val="22"/>
        </w:rPr>
        <w:t xml:space="preserve">. Ela, então, </w:t>
      </w:r>
      <w:r w:rsidR="00FF3EC2">
        <w:rPr>
          <w:rFonts w:ascii="Verdana" w:hAnsi="Verdana"/>
          <w:sz w:val="22"/>
          <w:szCs w:val="22"/>
        </w:rPr>
        <w:t>transformou esse material</w:t>
      </w:r>
      <w:r w:rsidRPr="00E55B2B">
        <w:rPr>
          <w:rFonts w:ascii="Verdana" w:hAnsi="Verdana"/>
          <w:sz w:val="22"/>
          <w:szCs w:val="22"/>
        </w:rPr>
        <w:t xml:space="preserve"> em 29 monólogos de 26 pessoas diferentes, que </w:t>
      </w:r>
      <w:r w:rsidR="00FF3EC2">
        <w:rPr>
          <w:rFonts w:ascii="Verdana" w:hAnsi="Verdana"/>
          <w:sz w:val="22"/>
          <w:szCs w:val="22"/>
        </w:rPr>
        <w:t>a própria Smith</w:t>
      </w:r>
      <w:r w:rsidRPr="00E55B2B">
        <w:rPr>
          <w:rFonts w:ascii="Verdana" w:hAnsi="Verdana"/>
          <w:sz w:val="22"/>
          <w:szCs w:val="22"/>
        </w:rPr>
        <w:t xml:space="preserve"> apresentou</w:t>
      </w:r>
      <w:r w:rsidR="00A87320">
        <w:rPr>
          <w:rFonts w:ascii="Verdana" w:hAnsi="Verdana"/>
          <w:sz w:val="22"/>
          <w:szCs w:val="22"/>
        </w:rPr>
        <w:t xml:space="preserve"> em cena. E</w:t>
      </w:r>
      <w:r w:rsidRPr="00E55B2B">
        <w:rPr>
          <w:rFonts w:ascii="Verdana" w:hAnsi="Verdana"/>
          <w:sz w:val="22"/>
          <w:szCs w:val="22"/>
        </w:rPr>
        <w:t xml:space="preserve">la </w:t>
      </w:r>
      <w:r w:rsidR="00A87320" w:rsidRPr="00E55B2B">
        <w:rPr>
          <w:rFonts w:ascii="Verdana" w:hAnsi="Verdana"/>
          <w:sz w:val="22"/>
          <w:szCs w:val="22"/>
        </w:rPr>
        <w:t xml:space="preserve">não só </w:t>
      </w:r>
      <w:r w:rsidRPr="00E55B2B">
        <w:rPr>
          <w:rFonts w:ascii="Verdana" w:hAnsi="Verdana"/>
          <w:sz w:val="22"/>
          <w:szCs w:val="22"/>
        </w:rPr>
        <w:t xml:space="preserve">apresentou as palavras reais de seus </w:t>
      </w:r>
      <w:r w:rsidR="00A87320">
        <w:rPr>
          <w:rFonts w:ascii="Verdana" w:hAnsi="Verdana"/>
          <w:sz w:val="22"/>
          <w:szCs w:val="22"/>
        </w:rPr>
        <w:t>entrevistados,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F3EC2">
        <w:rPr>
          <w:rFonts w:ascii="Verdana" w:hAnsi="Verdana"/>
          <w:sz w:val="22"/>
          <w:szCs w:val="22"/>
        </w:rPr>
        <w:t xml:space="preserve">como 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F3EC2" w:rsidRPr="00E55B2B">
        <w:rPr>
          <w:rFonts w:ascii="Verdana" w:hAnsi="Verdana"/>
          <w:sz w:val="22"/>
          <w:szCs w:val="22"/>
        </w:rPr>
        <w:t xml:space="preserve">também </w:t>
      </w:r>
      <w:r w:rsidRPr="00E55B2B">
        <w:rPr>
          <w:rFonts w:ascii="Verdana" w:hAnsi="Verdana"/>
          <w:sz w:val="22"/>
          <w:szCs w:val="22"/>
        </w:rPr>
        <w:t xml:space="preserve">tentou reproduzir a voz, </w:t>
      </w:r>
      <w:r w:rsidR="00A87320">
        <w:rPr>
          <w:rFonts w:ascii="Verdana" w:hAnsi="Verdana"/>
          <w:sz w:val="22"/>
          <w:szCs w:val="22"/>
        </w:rPr>
        <w:t xml:space="preserve">os </w:t>
      </w:r>
      <w:r w:rsidRPr="00E55B2B">
        <w:rPr>
          <w:rFonts w:ascii="Verdana" w:hAnsi="Verdana"/>
          <w:sz w:val="22"/>
          <w:szCs w:val="22"/>
        </w:rPr>
        <w:t xml:space="preserve">gestos e </w:t>
      </w:r>
      <w:r w:rsidR="00A87320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 xml:space="preserve">qualidade verbal exata de cada </w:t>
      </w:r>
      <w:r w:rsidR="001B744F">
        <w:rPr>
          <w:rFonts w:ascii="Verdana" w:hAnsi="Verdana"/>
          <w:sz w:val="22"/>
          <w:szCs w:val="22"/>
        </w:rPr>
        <w:t>pessoa</w:t>
      </w:r>
      <w:r w:rsidRPr="00E55B2B">
        <w:rPr>
          <w:rFonts w:ascii="Verdana" w:hAnsi="Verdana"/>
          <w:sz w:val="22"/>
          <w:szCs w:val="22"/>
        </w:rPr>
        <w:t xml:space="preserve"> e</w:t>
      </w:r>
      <w:r w:rsidR="001B744F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graças à</w:t>
      </w:r>
      <w:r w:rsidR="001B744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sua</w:t>
      </w:r>
      <w:r w:rsidR="001B744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extensa</w:t>
      </w:r>
      <w:r w:rsidR="001B744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notas e </w:t>
      </w:r>
      <w:r w:rsidR="001B744F">
        <w:rPr>
          <w:rFonts w:ascii="Verdana" w:hAnsi="Verdana"/>
          <w:sz w:val="22"/>
          <w:szCs w:val="22"/>
        </w:rPr>
        <w:t>capacidade mimética</w:t>
      </w:r>
      <w:r w:rsidRPr="00E55B2B">
        <w:rPr>
          <w:rFonts w:ascii="Verdana" w:hAnsi="Verdana"/>
          <w:sz w:val="22"/>
          <w:szCs w:val="22"/>
        </w:rPr>
        <w:t>, encantou público</w:t>
      </w:r>
      <w:r w:rsidR="001B744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com sua transformação </w:t>
      </w:r>
      <w:r w:rsidR="001B744F">
        <w:rPr>
          <w:rFonts w:ascii="Verdana" w:hAnsi="Verdana"/>
          <w:sz w:val="22"/>
          <w:szCs w:val="22"/>
        </w:rPr>
        <w:t>em uma ampla gama de indivíduos 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96551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algumas figuras de destaque </w:t>
      </w:r>
      <w:r w:rsidR="001B744F">
        <w:rPr>
          <w:rFonts w:ascii="Verdana" w:hAnsi="Verdana"/>
          <w:sz w:val="22"/>
          <w:szCs w:val="22"/>
        </w:rPr>
        <w:t xml:space="preserve">que </w:t>
      </w:r>
      <w:r w:rsidRPr="00E55B2B">
        <w:rPr>
          <w:rFonts w:ascii="Verdana" w:hAnsi="Verdana"/>
          <w:sz w:val="22"/>
          <w:szCs w:val="22"/>
        </w:rPr>
        <w:t xml:space="preserve">já </w:t>
      </w:r>
      <w:r w:rsidR="001B744F">
        <w:rPr>
          <w:rFonts w:ascii="Verdana" w:hAnsi="Verdana"/>
          <w:sz w:val="22"/>
          <w:szCs w:val="22"/>
        </w:rPr>
        <w:t xml:space="preserve">lhes eram </w:t>
      </w:r>
      <w:r w:rsidRPr="00E55B2B">
        <w:rPr>
          <w:rFonts w:ascii="Verdana" w:hAnsi="Verdana"/>
          <w:sz w:val="22"/>
          <w:szCs w:val="22"/>
        </w:rPr>
        <w:t>familiar</w:t>
      </w:r>
      <w:r w:rsidR="001B744F">
        <w:rPr>
          <w:rFonts w:ascii="Verdana" w:hAnsi="Verdana"/>
          <w:sz w:val="22"/>
          <w:szCs w:val="22"/>
        </w:rPr>
        <w:t>es</w:t>
      </w:r>
      <w:r w:rsidRPr="00E55B2B">
        <w:rPr>
          <w:rFonts w:ascii="Verdana" w:hAnsi="Verdana"/>
          <w:sz w:val="22"/>
          <w:szCs w:val="22"/>
        </w:rPr>
        <w:t xml:space="preserve">. Elin Brockman, escrevendo sobre "Ideias e Tendências" para o </w:t>
      </w:r>
      <w:r w:rsidRPr="00042483">
        <w:rPr>
          <w:rFonts w:ascii="Verdana" w:hAnsi="Verdana"/>
          <w:i/>
          <w:sz w:val="22"/>
          <w:szCs w:val="22"/>
        </w:rPr>
        <w:t>New York Times</w:t>
      </w:r>
      <w:r w:rsidR="00596551">
        <w:rPr>
          <w:rFonts w:ascii="Verdana" w:hAnsi="Verdana"/>
          <w:sz w:val="22"/>
          <w:szCs w:val="22"/>
        </w:rPr>
        <w:t xml:space="preserve"> em maio de 1999</w:t>
      </w:r>
      <w:r w:rsidR="00042483">
        <w:rPr>
          <w:rFonts w:ascii="Verdana" w:hAnsi="Verdana"/>
          <w:sz w:val="22"/>
          <w:szCs w:val="22"/>
        </w:rPr>
        <w:t xml:space="preserve"> caracterizou</w:t>
      </w:r>
      <w:r w:rsidRPr="00E55B2B">
        <w:rPr>
          <w:rFonts w:ascii="Verdana" w:hAnsi="Verdana"/>
          <w:sz w:val="22"/>
          <w:szCs w:val="22"/>
        </w:rPr>
        <w:t xml:space="preserve"> o teatro baseado em entrevistas de Anna Deveare Smith como parte de uma "</w:t>
      </w:r>
      <w:r w:rsidR="00042483">
        <w:rPr>
          <w:rFonts w:ascii="Verdana" w:hAnsi="Verdana"/>
          <w:sz w:val="22"/>
          <w:szCs w:val="22"/>
        </w:rPr>
        <w:t>fuga precipitada</w:t>
      </w:r>
      <w:r w:rsidRPr="00E55B2B">
        <w:rPr>
          <w:rFonts w:ascii="Verdana" w:hAnsi="Verdana"/>
          <w:sz w:val="22"/>
          <w:szCs w:val="22"/>
        </w:rPr>
        <w:t xml:space="preserve"> em direção à realidade" nas artes em geral. As artes "já não estão imitando a vida", argumentou</w:t>
      </w:r>
      <w:r w:rsidR="00042483">
        <w:rPr>
          <w:rFonts w:ascii="Verdana" w:hAnsi="Verdana"/>
          <w:sz w:val="22"/>
          <w:szCs w:val="22"/>
        </w:rPr>
        <w:t xml:space="preserve">, </w:t>
      </w:r>
      <w:r w:rsidR="00596551">
        <w:rPr>
          <w:rFonts w:ascii="Verdana" w:hAnsi="Verdana"/>
          <w:sz w:val="22"/>
          <w:szCs w:val="22"/>
        </w:rPr>
        <w:t>"</w:t>
      </w:r>
      <w:r w:rsidR="00042483">
        <w:rPr>
          <w:rFonts w:ascii="Verdana" w:hAnsi="Verdana"/>
          <w:sz w:val="22"/>
          <w:szCs w:val="22"/>
        </w:rPr>
        <w:t xml:space="preserve">mas </w:t>
      </w:r>
      <w:r w:rsidR="00183E2A">
        <w:rPr>
          <w:rFonts w:ascii="Verdana" w:hAnsi="Verdana"/>
          <w:sz w:val="22"/>
          <w:szCs w:val="22"/>
        </w:rPr>
        <w:t xml:space="preserve">apropriando-se </w:t>
      </w:r>
      <w:r w:rsidR="00042483">
        <w:rPr>
          <w:rFonts w:ascii="Verdana" w:hAnsi="Verdana"/>
          <w:sz w:val="22"/>
          <w:szCs w:val="22"/>
        </w:rPr>
        <w:t>dela</w:t>
      </w:r>
      <w:r w:rsidRPr="00E55B2B">
        <w:rPr>
          <w:rFonts w:ascii="Verdana" w:hAnsi="Verdana"/>
          <w:sz w:val="22"/>
          <w:szCs w:val="22"/>
        </w:rPr>
        <w:t>."</w:t>
      </w:r>
      <w:r w:rsidR="00042483">
        <w:rPr>
          <w:rStyle w:val="FootnoteReference"/>
          <w:rFonts w:ascii="Verdana" w:hAnsi="Verdana"/>
          <w:sz w:val="22"/>
          <w:szCs w:val="22"/>
        </w:rPr>
        <w:footnoteReference w:id="8"/>
      </w:r>
    </w:p>
    <w:p w14:paraId="4820AF0D" w14:textId="0E879A99" w:rsidR="00E55B2B" w:rsidRPr="00E55B2B" w:rsidRDefault="00E55B2B" w:rsidP="00F97CFA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Outra evidência dessa ten</w:t>
      </w:r>
      <w:r w:rsidR="00F97CFA">
        <w:rPr>
          <w:rFonts w:ascii="Verdana" w:hAnsi="Verdana"/>
          <w:sz w:val="22"/>
          <w:szCs w:val="22"/>
        </w:rPr>
        <w:t>dência logo apareceu na próxima</w:t>
      </w:r>
      <w:r w:rsidRPr="00E55B2B">
        <w:rPr>
          <w:rFonts w:ascii="Verdana" w:hAnsi="Verdana"/>
          <w:sz w:val="22"/>
          <w:szCs w:val="22"/>
        </w:rPr>
        <w:t xml:space="preserve"> e mais famosa obra de Moises Kaufman e </w:t>
      </w:r>
      <w:r w:rsidR="00D4200F">
        <w:rPr>
          <w:rFonts w:ascii="Verdana" w:hAnsi="Verdana"/>
          <w:sz w:val="22"/>
          <w:szCs w:val="22"/>
        </w:rPr>
        <w:t>seu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D4200F">
        <w:rPr>
          <w:rFonts w:ascii="Verdana" w:hAnsi="Verdana"/>
          <w:i/>
          <w:sz w:val="22"/>
          <w:szCs w:val="22"/>
        </w:rPr>
        <w:t>Tectonic</w:t>
      </w:r>
      <w:r w:rsidR="0076082D">
        <w:rPr>
          <w:rFonts w:ascii="Verdana" w:hAnsi="Verdana"/>
          <w:i/>
          <w:sz w:val="22"/>
          <w:szCs w:val="22"/>
        </w:rPr>
        <w:t xml:space="preserve"> Theatre</w:t>
      </w:r>
      <w:r w:rsidR="00D4200F">
        <w:rPr>
          <w:rFonts w:ascii="Verdana" w:hAnsi="Verdana"/>
          <w:sz w:val="22"/>
          <w:szCs w:val="22"/>
        </w:rPr>
        <w:t>, “</w:t>
      </w:r>
      <w:r w:rsidR="00D4200F" w:rsidRPr="0016582B">
        <w:rPr>
          <w:rFonts w:ascii="Verdana" w:hAnsi="Verdana"/>
          <w:i/>
          <w:sz w:val="22"/>
          <w:szCs w:val="22"/>
        </w:rPr>
        <w:t>The Laramie Project</w:t>
      </w:r>
      <w:r w:rsidR="00D4200F">
        <w:rPr>
          <w:rFonts w:ascii="Verdana" w:hAnsi="Verdana"/>
          <w:sz w:val="22"/>
          <w:szCs w:val="22"/>
        </w:rPr>
        <w:t xml:space="preserve">” </w:t>
      </w:r>
      <w:r w:rsidR="0016582B">
        <w:rPr>
          <w:rFonts w:ascii="Verdana" w:hAnsi="Verdana"/>
          <w:sz w:val="22"/>
          <w:szCs w:val="22"/>
        </w:rPr>
        <w:t>de</w:t>
      </w:r>
      <w:r w:rsidR="00D4200F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2000. Um crime </w:t>
      </w:r>
      <w:r w:rsidR="0016582B" w:rsidRPr="00E55B2B">
        <w:rPr>
          <w:rFonts w:ascii="Verdana" w:hAnsi="Verdana"/>
          <w:sz w:val="22"/>
          <w:szCs w:val="22"/>
        </w:rPr>
        <w:t xml:space="preserve">notório </w:t>
      </w:r>
      <w:r w:rsidR="0016582B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>a vida real fo</w:t>
      </w:r>
      <w:r w:rsidR="0016582B">
        <w:rPr>
          <w:rFonts w:ascii="Verdana" w:hAnsi="Verdana"/>
          <w:sz w:val="22"/>
          <w:szCs w:val="22"/>
        </w:rPr>
        <w:t>i o cerne dess</w:t>
      </w:r>
      <w:r w:rsidRPr="00E55B2B">
        <w:rPr>
          <w:rFonts w:ascii="Verdana" w:hAnsi="Verdana"/>
          <w:sz w:val="22"/>
          <w:szCs w:val="22"/>
        </w:rPr>
        <w:t>e traba</w:t>
      </w:r>
      <w:r w:rsidR="00D4200F">
        <w:rPr>
          <w:rFonts w:ascii="Verdana" w:hAnsi="Verdana"/>
          <w:sz w:val="22"/>
          <w:szCs w:val="22"/>
        </w:rPr>
        <w:t>lho, o assassinato homofóbico do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4200F" w:rsidRPr="00E55B2B">
        <w:rPr>
          <w:rFonts w:ascii="Verdana" w:hAnsi="Verdana"/>
          <w:sz w:val="22"/>
          <w:szCs w:val="22"/>
        </w:rPr>
        <w:t xml:space="preserve">estudante </w:t>
      </w:r>
      <w:r w:rsidR="00D4200F">
        <w:rPr>
          <w:rFonts w:ascii="Verdana" w:hAnsi="Verdana"/>
          <w:sz w:val="22"/>
          <w:szCs w:val="22"/>
        </w:rPr>
        <w:t xml:space="preserve">da </w:t>
      </w:r>
      <w:r w:rsidRPr="00E55B2B">
        <w:rPr>
          <w:rFonts w:ascii="Verdana" w:hAnsi="Verdana"/>
          <w:sz w:val="22"/>
          <w:szCs w:val="22"/>
        </w:rPr>
        <w:t xml:space="preserve">Universidade de Wyoming </w:t>
      </w:r>
      <w:r w:rsidR="00D4200F" w:rsidRPr="00E55B2B">
        <w:rPr>
          <w:rFonts w:ascii="Verdana" w:hAnsi="Verdana"/>
          <w:sz w:val="22"/>
          <w:szCs w:val="22"/>
        </w:rPr>
        <w:t xml:space="preserve">Matthew Shepard </w:t>
      </w:r>
      <w:r w:rsidR="00D4200F">
        <w:rPr>
          <w:rFonts w:ascii="Verdana" w:hAnsi="Verdana"/>
          <w:sz w:val="22"/>
          <w:szCs w:val="22"/>
        </w:rPr>
        <w:t>em Laramie (Wyoming)</w:t>
      </w:r>
      <w:r w:rsidR="00A545F5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em 1998. Em vez de </w:t>
      </w:r>
      <w:r w:rsidR="00A545F5">
        <w:rPr>
          <w:rFonts w:ascii="Verdana" w:hAnsi="Verdana"/>
          <w:sz w:val="22"/>
          <w:szCs w:val="22"/>
        </w:rPr>
        <w:t xml:space="preserve">coletar </w:t>
      </w:r>
      <w:r w:rsidRPr="00E55B2B">
        <w:rPr>
          <w:rFonts w:ascii="Verdana" w:hAnsi="Verdana"/>
          <w:sz w:val="22"/>
          <w:szCs w:val="22"/>
        </w:rPr>
        <w:t>material de regist</w:t>
      </w:r>
      <w:r w:rsidR="0016582B">
        <w:rPr>
          <w:rFonts w:ascii="Verdana" w:hAnsi="Verdana"/>
          <w:sz w:val="22"/>
          <w:szCs w:val="22"/>
        </w:rPr>
        <w:t>r</w:t>
      </w:r>
      <w:r w:rsidRPr="00E55B2B">
        <w:rPr>
          <w:rFonts w:ascii="Verdana" w:hAnsi="Verdana"/>
          <w:sz w:val="22"/>
          <w:szCs w:val="22"/>
        </w:rPr>
        <w:t xml:space="preserve">os locais e </w:t>
      </w:r>
      <w:r w:rsidR="00A545F5">
        <w:rPr>
          <w:rFonts w:ascii="Verdana" w:hAnsi="Verdana"/>
          <w:sz w:val="22"/>
          <w:szCs w:val="22"/>
        </w:rPr>
        <w:t>d</w:t>
      </w:r>
      <w:r w:rsidR="0016582B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relatórios policiais </w:t>
      </w:r>
      <w:r w:rsidR="0016582B">
        <w:rPr>
          <w:rFonts w:ascii="Verdana" w:hAnsi="Verdana"/>
          <w:sz w:val="22"/>
          <w:szCs w:val="22"/>
        </w:rPr>
        <w:t>como na maioria dos documentários</w:t>
      </w:r>
      <w:r w:rsidRPr="00E55B2B">
        <w:rPr>
          <w:rFonts w:ascii="Verdana" w:hAnsi="Verdana"/>
          <w:sz w:val="22"/>
          <w:szCs w:val="22"/>
        </w:rPr>
        <w:t xml:space="preserve"> do século</w:t>
      </w:r>
      <w:r w:rsidR="00A545F5" w:rsidRPr="00A545F5">
        <w:rPr>
          <w:rFonts w:ascii="Verdana" w:hAnsi="Verdana"/>
          <w:sz w:val="22"/>
          <w:szCs w:val="22"/>
        </w:rPr>
        <w:t xml:space="preserve"> </w:t>
      </w:r>
      <w:r w:rsidR="00A545F5" w:rsidRPr="00E55B2B">
        <w:rPr>
          <w:rFonts w:ascii="Verdana" w:hAnsi="Verdana"/>
          <w:sz w:val="22"/>
          <w:szCs w:val="22"/>
        </w:rPr>
        <w:t>anterior</w:t>
      </w:r>
      <w:r w:rsidRPr="00E55B2B">
        <w:rPr>
          <w:rFonts w:ascii="Verdana" w:hAnsi="Verdana"/>
          <w:sz w:val="22"/>
          <w:szCs w:val="22"/>
        </w:rPr>
        <w:t xml:space="preserve">, o </w:t>
      </w:r>
      <w:r w:rsidRPr="00683D00">
        <w:rPr>
          <w:rFonts w:ascii="Verdana" w:hAnsi="Verdana"/>
          <w:i/>
          <w:sz w:val="22"/>
          <w:szCs w:val="22"/>
        </w:rPr>
        <w:t>Teatro Tect</w:t>
      </w:r>
      <w:r w:rsidR="00683D00" w:rsidRPr="00683D00">
        <w:rPr>
          <w:rFonts w:ascii="Verdana" w:hAnsi="Verdana"/>
          <w:i/>
          <w:sz w:val="22"/>
          <w:szCs w:val="22"/>
        </w:rPr>
        <w:t>ô</w:t>
      </w:r>
      <w:r w:rsidRPr="00683D00">
        <w:rPr>
          <w:rFonts w:ascii="Verdana" w:hAnsi="Verdana"/>
          <w:i/>
          <w:sz w:val="22"/>
          <w:szCs w:val="22"/>
        </w:rPr>
        <w:t>nic</w:t>
      </w:r>
      <w:r w:rsidR="00683D00" w:rsidRPr="00683D00">
        <w:rPr>
          <w:rFonts w:ascii="Verdana" w:hAnsi="Verdana"/>
          <w:i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criou seu próprio texto origin</w:t>
      </w:r>
      <w:r w:rsidR="00A545F5">
        <w:rPr>
          <w:rFonts w:ascii="Verdana" w:hAnsi="Verdana"/>
          <w:sz w:val="22"/>
          <w:szCs w:val="22"/>
        </w:rPr>
        <w:t>al</w:t>
      </w:r>
      <w:r w:rsidRPr="00E55B2B">
        <w:rPr>
          <w:rFonts w:ascii="Verdana" w:hAnsi="Verdana"/>
          <w:sz w:val="22"/>
          <w:szCs w:val="22"/>
        </w:rPr>
        <w:t>. Cinco semanas depois da morte de Shepard</w:t>
      </w:r>
      <w:r w:rsidR="00016B87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eles foram para Laramie e durante o ano</w:t>
      </w:r>
      <w:r w:rsidR="00A545F5">
        <w:rPr>
          <w:rFonts w:ascii="Verdana" w:hAnsi="Verdana"/>
          <w:sz w:val="22"/>
          <w:szCs w:val="22"/>
        </w:rPr>
        <w:t xml:space="preserve"> seguinte</w:t>
      </w:r>
      <w:r w:rsidRPr="00E55B2B">
        <w:rPr>
          <w:rFonts w:ascii="Verdana" w:hAnsi="Verdana"/>
          <w:sz w:val="22"/>
          <w:szCs w:val="22"/>
        </w:rPr>
        <w:t xml:space="preserve"> realiza</w:t>
      </w:r>
      <w:r w:rsidR="00A545F5">
        <w:rPr>
          <w:rFonts w:ascii="Verdana" w:hAnsi="Verdana"/>
          <w:sz w:val="22"/>
          <w:szCs w:val="22"/>
        </w:rPr>
        <w:t>ram</w:t>
      </w:r>
      <w:r w:rsidRPr="00E55B2B">
        <w:rPr>
          <w:rFonts w:ascii="Verdana" w:hAnsi="Verdana"/>
          <w:sz w:val="22"/>
          <w:szCs w:val="22"/>
        </w:rPr>
        <w:t xml:space="preserve"> mais de 200 entrevistas com pessoas da cidade. </w:t>
      </w:r>
      <w:r w:rsidR="00A545F5">
        <w:rPr>
          <w:rFonts w:ascii="Verdana" w:hAnsi="Verdana"/>
          <w:sz w:val="22"/>
          <w:szCs w:val="22"/>
        </w:rPr>
        <w:t>A partir</w:t>
      </w:r>
      <w:r w:rsidRPr="00E55B2B">
        <w:rPr>
          <w:rFonts w:ascii="Verdana" w:hAnsi="Verdana"/>
          <w:sz w:val="22"/>
          <w:szCs w:val="22"/>
        </w:rPr>
        <w:t xml:space="preserve"> des</w:t>
      </w:r>
      <w:r w:rsidR="00016B87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>e material criaram</w:t>
      </w:r>
      <w:r w:rsidR="00D634E2">
        <w:rPr>
          <w:rFonts w:ascii="Verdana" w:hAnsi="Verdana"/>
          <w:sz w:val="22"/>
          <w:szCs w:val="22"/>
        </w:rPr>
        <w:t xml:space="preserve"> seu trabalho</w:t>
      </w:r>
      <w:r w:rsidR="00A545F5">
        <w:rPr>
          <w:rFonts w:ascii="Verdana" w:hAnsi="Verdana"/>
          <w:sz w:val="22"/>
          <w:szCs w:val="22"/>
        </w:rPr>
        <w:t xml:space="preserve"> </w:t>
      </w:r>
      <w:r w:rsidR="00016B87">
        <w:rPr>
          <w:rFonts w:ascii="Verdana" w:hAnsi="Verdana"/>
          <w:sz w:val="22"/>
          <w:szCs w:val="22"/>
        </w:rPr>
        <w:t>em 2000:</w:t>
      </w:r>
      <w:r w:rsidR="00D634E2">
        <w:rPr>
          <w:rFonts w:ascii="Verdana" w:hAnsi="Verdana"/>
          <w:sz w:val="22"/>
          <w:szCs w:val="22"/>
        </w:rPr>
        <w:t xml:space="preserve"> uma das peças</w:t>
      </w:r>
      <w:r w:rsidR="00D634E2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mais amplamente </w:t>
      </w:r>
      <w:r w:rsidR="00A545F5">
        <w:rPr>
          <w:rFonts w:ascii="Verdana" w:hAnsi="Verdana"/>
          <w:sz w:val="22"/>
          <w:szCs w:val="22"/>
        </w:rPr>
        <w:t>apresentadas</w:t>
      </w:r>
      <w:r w:rsidRPr="00E55B2B">
        <w:rPr>
          <w:rFonts w:ascii="Verdana" w:hAnsi="Verdana"/>
          <w:sz w:val="22"/>
          <w:szCs w:val="22"/>
        </w:rPr>
        <w:t xml:space="preserve"> na A</w:t>
      </w:r>
      <w:r w:rsidR="00A545F5">
        <w:rPr>
          <w:rFonts w:ascii="Verdana" w:hAnsi="Verdana"/>
          <w:sz w:val="22"/>
          <w:szCs w:val="22"/>
        </w:rPr>
        <w:t xml:space="preserve">mérica </w:t>
      </w:r>
      <w:r w:rsidRPr="00E55B2B">
        <w:rPr>
          <w:rFonts w:ascii="Verdana" w:hAnsi="Verdana"/>
          <w:sz w:val="22"/>
          <w:szCs w:val="22"/>
        </w:rPr>
        <w:t>e também em outros teatros de todo o mundo</w:t>
      </w:r>
      <w:r w:rsidR="00016B87" w:rsidRPr="00016B87">
        <w:rPr>
          <w:rFonts w:ascii="Verdana" w:hAnsi="Verdana"/>
          <w:sz w:val="22"/>
          <w:szCs w:val="22"/>
        </w:rPr>
        <w:t xml:space="preserve"> </w:t>
      </w:r>
      <w:r w:rsidR="00016B87">
        <w:rPr>
          <w:rFonts w:ascii="Verdana" w:hAnsi="Verdana"/>
          <w:sz w:val="22"/>
          <w:szCs w:val="22"/>
        </w:rPr>
        <w:t>ao longo da década seguinte</w:t>
      </w:r>
      <w:r w:rsidRPr="00E55B2B">
        <w:rPr>
          <w:rFonts w:ascii="Verdana" w:hAnsi="Verdana"/>
          <w:sz w:val="22"/>
          <w:szCs w:val="22"/>
        </w:rPr>
        <w:t>.</w:t>
      </w:r>
    </w:p>
    <w:p w14:paraId="28E87119" w14:textId="78EE8E00" w:rsidR="00E55B2B" w:rsidRPr="00E55B2B" w:rsidRDefault="00E55B2B" w:rsidP="00D634E2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Em sua contínua </w:t>
      </w:r>
      <w:r w:rsidR="00F351DA" w:rsidRPr="00E55B2B">
        <w:rPr>
          <w:rFonts w:ascii="Verdana" w:hAnsi="Verdana"/>
          <w:sz w:val="22"/>
          <w:szCs w:val="22"/>
        </w:rPr>
        <w:t xml:space="preserve">colonização </w:t>
      </w:r>
      <w:r w:rsidR="00F351DA">
        <w:rPr>
          <w:rFonts w:ascii="Verdana" w:hAnsi="Verdana"/>
          <w:sz w:val="22"/>
          <w:szCs w:val="22"/>
        </w:rPr>
        <w:t>d</w:t>
      </w:r>
      <w:r w:rsidR="008D1F87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realidade, no entanto, </w:t>
      </w:r>
      <w:r w:rsidR="00F351DA">
        <w:rPr>
          <w:rFonts w:ascii="Verdana" w:hAnsi="Verdana"/>
          <w:sz w:val="22"/>
          <w:szCs w:val="22"/>
        </w:rPr>
        <w:t>nos</w:t>
      </w:r>
      <w:r w:rsidRPr="00E55B2B">
        <w:rPr>
          <w:rFonts w:ascii="Verdana" w:hAnsi="Verdana"/>
          <w:sz w:val="22"/>
          <w:szCs w:val="22"/>
        </w:rPr>
        <w:t xml:space="preserve"> anos mais recentes </w:t>
      </w:r>
      <w:r w:rsidR="00F351DA" w:rsidRPr="00E55B2B">
        <w:rPr>
          <w:rFonts w:ascii="Verdana" w:hAnsi="Verdana"/>
          <w:sz w:val="22"/>
          <w:szCs w:val="22"/>
        </w:rPr>
        <w:t xml:space="preserve">o teatro </w:t>
      </w:r>
      <w:r w:rsidRPr="00E55B2B">
        <w:rPr>
          <w:rFonts w:ascii="Verdana" w:hAnsi="Verdana"/>
          <w:sz w:val="22"/>
          <w:szCs w:val="22"/>
        </w:rPr>
        <w:t>começ</w:t>
      </w:r>
      <w:r w:rsidR="00F351DA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a basear performances em </w:t>
      </w:r>
      <w:r w:rsidR="00F351DA" w:rsidRPr="00E55B2B">
        <w:rPr>
          <w:rFonts w:ascii="Verdana" w:hAnsi="Verdana"/>
          <w:sz w:val="22"/>
          <w:szCs w:val="22"/>
        </w:rPr>
        <w:t xml:space="preserve">textos </w:t>
      </w:r>
      <w:r w:rsidRPr="00E55B2B">
        <w:rPr>
          <w:rFonts w:ascii="Verdana" w:hAnsi="Verdana"/>
          <w:sz w:val="22"/>
          <w:szCs w:val="22"/>
        </w:rPr>
        <w:t>mais cotidian</w:t>
      </w:r>
      <w:r w:rsidR="00F351DA">
        <w:rPr>
          <w:rFonts w:ascii="Verdana" w:hAnsi="Verdana"/>
          <w:sz w:val="22"/>
          <w:szCs w:val="22"/>
        </w:rPr>
        <w:t xml:space="preserve">os: </w:t>
      </w:r>
      <w:r w:rsidRPr="00E55B2B">
        <w:rPr>
          <w:rFonts w:ascii="Verdana" w:hAnsi="Verdana"/>
          <w:sz w:val="22"/>
          <w:szCs w:val="22"/>
        </w:rPr>
        <w:t xml:space="preserve">entrevistas, conversas e e-mails de pessoas que não estão envolvidos com grandes eventos públicos, crimes, ou movimentos sociais. </w:t>
      </w:r>
      <w:r w:rsidRPr="00E55B2B">
        <w:rPr>
          <w:rFonts w:ascii="Verdana" w:hAnsi="Verdana"/>
          <w:sz w:val="22"/>
          <w:szCs w:val="22"/>
        </w:rPr>
        <w:lastRenderedPageBreak/>
        <w:t xml:space="preserve">Provavelmente o exemplo mais conhecido desse </w:t>
      </w:r>
      <w:r w:rsidR="001537E7">
        <w:rPr>
          <w:rFonts w:ascii="Verdana" w:hAnsi="Verdana"/>
          <w:sz w:val="22"/>
          <w:szCs w:val="22"/>
        </w:rPr>
        <w:t xml:space="preserve">tipo de </w:t>
      </w:r>
      <w:r w:rsidRPr="00E55B2B">
        <w:rPr>
          <w:rFonts w:ascii="Verdana" w:hAnsi="Verdana"/>
          <w:sz w:val="22"/>
          <w:szCs w:val="22"/>
        </w:rPr>
        <w:t xml:space="preserve">trabalho é </w:t>
      </w:r>
      <w:r w:rsidR="001537E7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do </w:t>
      </w:r>
      <w:r w:rsidRPr="001537E7">
        <w:rPr>
          <w:rFonts w:ascii="Verdana" w:hAnsi="Verdana"/>
          <w:i/>
          <w:sz w:val="22"/>
          <w:szCs w:val="22"/>
        </w:rPr>
        <w:t xml:space="preserve">Nature Theater </w:t>
      </w:r>
      <w:r w:rsidR="001537E7">
        <w:rPr>
          <w:rFonts w:ascii="Verdana" w:hAnsi="Verdana"/>
          <w:sz w:val="22"/>
          <w:szCs w:val="22"/>
        </w:rPr>
        <w:t>de</w:t>
      </w:r>
      <w:r w:rsidRPr="001537E7">
        <w:rPr>
          <w:rFonts w:ascii="Verdana" w:hAnsi="Verdana"/>
          <w:sz w:val="22"/>
          <w:szCs w:val="22"/>
        </w:rPr>
        <w:t xml:space="preserve"> Oklahoma</w:t>
      </w:r>
      <w:r w:rsidRPr="00E55B2B">
        <w:rPr>
          <w:rFonts w:ascii="Verdana" w:hAnsi="Verdana"/>
          <w:sz w:val="22"/>
          <w:szCs w:val="22"/>
        </w:rPr>
        <w:t>, que na primeira década do novo século</w:t>
      </w:r>
      <w:r w:rsidR="001537E7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desafiou a posição do </w:t>
      </w:r>
      <w:r w:rsidRPr="001537E7">
        <w:rPr>
          <w:rFonts w:ascii="Verdana" w:hAnsi="Verdana"/>
          <w:i/>
          <w:sz w:val="22"/>
          <w:szCs w:val="22"/>
        </w:rPr>
        <w:t>Wooster Group</w:t>
      </w:r>
      <w:r w:rsidRPr="00E55B2B">
        <w:rPr>
          <w:rFonts w:ascii="Verdana" w:hAnsi="Verdana"/>
          <w:sz w:val="22"/>
          <w:szCs w:val="22"/>
        </w:rPr>
        <w:t xml:space="preserve"> como a companhia </w:t>
      </w:r>
      <w:r w:rsidR="008D1F87" w:rsidRPr="00E55B2B">
        <w:rPr>
          <w:rFonts w:ascii="Verdana" w:hAnsi="Verdana"/>
          <w:sz w:val="22"/>
          <w:szCs w:val="22"/>
        </w:rPr>
        <w:t xml:space="preserve">mais conhecida </w:t>
      </w:r>
      <w:r w:rsidRPr="00E55B2B">
        <w:rPr>
          <w:rFonts w:ascii="Verdana" w:hAnsi="Verdana"/>
          <w:sz w:val="22"/>
          <w:szCs w:val="22"/>
        </w:rPr>
        <w:t xml:space="preserve">de teatro experimental americana na cena internacional. </w:t>
      </w:r>
      <w:r w:rsidR="004D0064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4D0064">
        <w:rPr>
          <w:rFonts w:ascii="Verdana" w:hAnsi="Verdana"/>
          <w:i/>
          <w:sz w:val="22"/>
          <w:szCs w:val="22"/>
        </w:rPr>
        <w:t>Nature Theater</w:t>
      </w:r>
      <w:r w:rsidRPr="00E55B2B">
        <w:rPr>
          <w:rFonts w:ascii="Verdana" w:hAnsi="Verdana"/>
          <w:sz w:val="22"/>
          <w:szCs w:val="22"/>
        </w:rPr>
        <w:t xml:space="preserve"> foi fundad</w:t>
      </w:r>
      <w:r w:rsidR="004D0064">
        <w:rPr>
          <w:rFonts w:ascii="Verdana" w:hAnsi="Verdana"/>
          <w:sz w:val="22"/>
          <w:szCs w:val="22"/>
        </w:rPr>
        <w:t>o</w:t>
      </w:r>
      <w:r w:rsidR="00F31AF7">
        <w:rPr>
          <w:rFonts w:ascii="Verdana" w:hAnsi="Verdana"/>
          <w:sz w:val="22"/>
          <w:szCs w:val="22"/>
        </w:rPr>
        <w:t xml:space="preserve"> em 199</w:t>
      </w:r>
      <w:r w:rsidRPr="00E55B2B">
        <w:rPr>
          <w:rFonts w:ascii="Verdana" w:hAnsi="Verdana"/>
          <w:sz w:val="22"/>
          <w:szCs w:val="22"/>
        </w:rPr>
        <w:t xml:space="preserve">5 por Pavol Liska e Kelly Cooper. Sua </w:t>
      </w:r>
      <w:r w:rsidR="008D1F87">
        <w:rPr>
          <w:rFonts w:ascii="Verdana" w:hAnsi="Verdana"/>
          <w:sz w:val="22"/>
          <w:szCs w:val="22"/>
        </w:rPr>
        <w:t>declarada</w:t>
      </w:r>
      <w:r w:rsidR="004D0064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missão coloca-os n</w:t>
      </w:r>
      <w:r w:rsidR="004D0064">
        <w:rPr>
          <w:rFonts w:ascii="Verdana" w:hAnsi="Verdana"/>
          <w:sz w:val="22"/>
          <w:szCs w:val="22"/>
        </w:rPr>
        <w:t xml:space="preserve">o </w:t>
      </w:r>
      <w:r w:rsidR="00C91145">
        <w:rPr>
          <w:rFonts w:ascii="Verdana" w:hAnsi="Verdana"/>
          <w:sz w:val="22"/>
          <w:szCs w:val="22"/>
        </w:rPr>
        <w:t>coração</w:t>
      </w:r>
      <w:r w:rsidR="004D0064">
        <w:rPr>
          <w:rFonts w:ascii="Verdana" w:hAnsi="Verdana"/>
          <w:sz w:val="22"/>
          <w:szCs w:val="22"/>
        </w:rPr>
        <w:t xml:space="preserve"> do interesse moderno d</w:t>
      </w:r>
      <w:r w:rsidRPr="00E55B2B">
        <w:rPr>
          <w:rFonts w:ascii="Verdana" w:hAnsi="Verdana"/>
          <w:sz w:val="22"/>
          <w:szCs w:val="22"/>
        </w:rPr>
        <w:t>a utilização teatra</w:t>
      </w:r>
      <w:r w:rsidR="004D0064">
        <w:rPr>
          <w:rFonts w:ascii="Verdana" w:hAnsi="Verdana"/>
          <w:sz w:val="22"/>
          <w:szCs w:val="22"/>
        </w:rPr>
        <w:t>l de elementos do mundo "real": “u</w:t>
      </w:r>
      <w:r w:rsidRPr="00E55B2B">
        <w:rPr>
          <w:rFonts w:ascii="Verdana" w:hAnsi="Verdana"/>
          <w:sz w:val="22"/>
          <w:szCs w:val="22"/>
        </w:rPr>
        <w:t xml:space="preserve">samos o material </w:t>
      </w:r>
      <w:r w:rsidRPr="004D0064">
        <w:rPr>
          <w:rFonts w:ascii="Verdana" w:hAnsi="Verdana"/>
          <w:i/>
          <w:sz w:val="22"/>
          <w:szCs w:val="22"/>
        </w:rPr>
        <w:t>readymade</w:t>
      </w:r>
      <w:r w:rsidRPr="00E55B2B">
        <w:rPr>
          <w:rFonts w:ascii="Verdana" w:hAnsi="Verdana"/>
          <w:sz w:val="22"/>
          <w:szCs w:val="22"/>
        </w:rPr>
        <w:t xml:space="preserve"> em torno de nós, o espaço encontrado, </w:t>
      </w:r>
      <w:r w:rsidR="00C91145">
        <w:rPr>
          <w:rFonts w:ascii="Verdana" w:hAnsi="Verdana"/>
          <w:sz w:val="22"/>
          <w:szCs w:val="22"/>
        </w:rPr>
        <w:t xml:space="preserve">os </w:t>
      </w:r>
      <w:r w:rsidR="004D0064">
        <w:rPr>
          <w:rFonts w:ascii="Verdana" w:hAnsi="Verdana"/>
          <w:sz w:val="22"/>
          <w:szCs w:val="22"/>
        </w:rPr>
        <w:t>discursos escutados</w:t>
      </w:r>
      <w:r w:rsidRPr="00E55B2B">
        <w:rPr>
          <w:rFonts w:ascii="Verdana" w:hAnsi="Verdana"/>
          <w:sz w:val="22"/>
          <w:szCs w:val="22"/>
        </w:rPr>
        <w:t xml:space="preserve"> e </w:t>
      </w:r>
      <w:r w:rsidR="00C91145">
        <w:rPr>
          <w:rFonts w:ascii="Verdana" w:hAnsi="Verdana"/>
          <w:sz w:val="22"/>
          <w:szCs w:val="22"/>
        </w:rPr>
        <w:t xml:space="preserve">os </w:t>
      </w:r>
      <w:r w:rsidRPr="00E55B2B">
        <w:rPr>
          <w:rFonts w:ascii="Verdana" w:hAnsi="Verdana"/>
          <w:sz w:val="22"/>
          <w:szCs w:val="22"/>
        </w:rPr>
        <w:t>gesto</w:t>
      </w:r>
      <w:r w:rsidR="004D0064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observado</w:t>
      </w:r>
      <w:r w:rsidR="004D0064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>"</w:t>
      </w:r>
      <w:r w:rsidR="004D0064">
        <w:rPr>
          <w:rFonts w:ascii="Verdana" w:hAnsi="Verdana"/>
          <w:sz w:val="22"/>
          <w:szCs w:val="22"/>
        </w:rPr>
        <w:t>.</w:t>
      </w:r>
      <w:r w:rsidR="00F31AF7">
        <w:rPr>
          <w:rStyle w:val="FootnoteReference"/>
          <w:rFonts w:ascii="Verdana" w:hAnsi="Verdana"/>
          <w:sz w:val="22"/>
          <w:szCs w:val="22"/>
        </w:rPr>
        <w:footnoteReference w:id="9"/>
      </w:r>
      <w:r w:rsidRPr="00E55B2B">
        <w:rPr>
          <w:rFonts w:ascii="Verdana" w:hAnsi="Verdana"/>
          <w:sz w:val="22"/>
          <w:szCs w:val="22"/>
        </w:rPr>
        <w:t xml:space="preserve"> O</w:t>
      </w:r>
      <w:r w:rsidR="004D0064">
        <w:rPr>
          <w:rFonts w:ascii="Verdana" w:hAnsi="Verdana"/>
          <w:sz w:val="22"/>
          <w:szCs w:val="22"/>
        </w:rPr>
        <w:t xml:space="preserve"> ponto culminante do trabalho do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4D0064">
        <w:rPr>
          <w:rFonts w:ascii="Verdana" w:hAnsi="Verdana"/>
          <w:i/>
          <w:sz w:val="22"/>
          <w:szCs w:val="22"/>
        </w:rPr>
        <w:t>Nature Theater</w:t>
      </w:r>
      <w:r w:rsidRPr="00E55B2B">
        <w:rPr>
          <w:rFonts w:ascii="Verdana" w:hAnsi="Verdana"/>
          <w:sz w:val="22"/>
          <w:szCs w:val="22"/>
        </w:rPr>
        <w:t xml:space="preserve"> até </w:t>
      </w:r>
      <w:r w:rsidR="004D0064">
        <w:rPr>
          <w:rFonts w:ascii="Verdana" w:hAnsi="Verdana"/>
          <w:sz w:val="22"/>
          <w:szCs w:val="22"/>
        </w:rPr>
        <w:t>hoje</w:t>
      </w:r>
      <w:r w:rsidRPr="00E55B2B">
        <w:rPr>
          <w:rFonts w:ascii="Verdana" w:hAnsi="Verdana"/>
          <w:sz w:val="22"/>
          <w:szCs w:val="22"/>
        </w:rPr>
        <w:t xml:space="preserve"> é </w:t>
      </w:r>
      <w:r w:rsidR="00B95A78">
        <w:rPr>
          <w:rFonts w:ascii="Verdana" w:hAnsi="Verdana"/>
          <w:sz w:val="22"/>
          <w:szCs w:val="22"/>
        </w:rPr>
        <w:t>o espetáculo em</w:t>
      </w:r>
      <w:r w:rsidR="00B95A78" w:rsidRPr="00E55B2B">
        <w:rPr>
          <w:rFonts w:ascii="Verdana" w:hAnsi="Verdana"/>
          <w:sz w:val="22"/>
          <w:szCs w:val="22"/>
        </w:rPr>
        <w:t xml:space="preserve"> quatro partes</w:t>
      </w:r>
      <w:r w:rsidR="00B95A78" w:rsidRPr="004D0064">
        <w:rPr>
          <w:rStyle w:val="i"/>
          <w:rFonts w:ascii="Verdana" w:hAnsi="Verdana"/>
          <w:color w:val="auto"/>
          <w:sz w:val="22"/>
          <w:szCs w:val="22"/>
        </w:rPr>
        <w:t xml:space="preserve"> </w:t>
      </w:r>
      <w:r w:rsidR="004D0064" w:rsidRPr="004D0064">
        <w:rPr>
          <w:rStyle w:val="i"/>
          <w:rFonts w:ascii="Verdana" w:hAnsi="Verdana"/>
          <w:color w:val="auto"/>
          <w:sz w:val="22"/>
          <w:szCs w:val="22"/>
        </w:rPr>
        <w:t>Life and Times</w:t>
      </w:r>
      <w:r w:rsidRPr="00E55B2B">
        <w:rPr>
          <w:rFonts w:ascii="Verdana" w:hAnsi="Verdana"/>
          <w:sz w:val="22"/>
          <w:szCs w:val="22"/>
        </w:rPr>
        <w:t>, apresentado no Teatro P</w:t>
      </w:r>
      <w:r w:rsidR="0054645A">
        <w:rPr>
          <w:rFonts w:ascii="Verdana" w:hAnsi="Verdana"/>
          <w:sz w:val="22"/>
          <w:szCs w:val="22"/>
        </w:rPr>
        <w:t>úblico de Nova York em 2014. Ess</w:t>
      </w:r>
      <w:r w:rsidRPr="00E55B2B">
        <w:rPr>
          <w:rFonts w:ascii="Verdana" w:hAnsi="Verdana"/>
          <w:sz w:val="22"/>
          <w:szCs w:val="22"/>
        </w:rPr>
        <w:t>es quatro primeiros episódios dur</w:t>
      </w:r>
      <w:r w:rsidR="004D0064">
        <w:rPr>
          <w:rFonts w:ascii="Verdana" w:hAnsi="Verdana"/>
          <w:sz w:val="22"/>
          <w:szCs w:val="22"/>
        </w:rPr>
        <w:t>aram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4645A">
        <w:rPr>
          <w:rFonts w:ascii="Verdana" w:hAnsi="Verdana"/>
          <w:sz w:val="22"/>
          <w:szCs w:val="22"/>
        </w:rPr>
        <w:t>11</w:t>
      </w:r>
      <w:r w:rsidRPr="00E55B2B">
        <w:rPr>
          <w:rFonts w:ascii="Verdana" w:hAnsi="Verdana"/>
          <w:sz w:val="22"/>
          <w:szCs w:val="22"/>
        </w:rPr>
        <w:t xml:space="preserve"> horas, e mais </w:t>
      </w:r>
      <w:r w:rsidR="0054645A">
        <w:rPr>
          <w:rFonts w:ascii="Verdana" w:hAnsi="Verdana"/>
          <w:sz w:val="22"/>
          <w:szCs w:val="22"/>
        </w:rPr>
        <w:t>14</w:t>
      </w:r>
      <w:r w:rsidRPr="00E55B2B">
        <w:rPr>
          <w:rFonts w:ascii="Verdana" w:hAnsi="Verdana"/>
          <w:sz w:val="22"/>
          <w:szCs w:val="22"/>
        </w:rPr>
        <w:t xml:space="preserve"> episódios foram prometidos para o futuro. O texto é uma transcrição de uma série de conversas telefônicas </w:t>
      </w:r>
      <w:r w:rsidR="004D0064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um</w:t>
      </w:r>
      <w:r w:rsidR="004D0064">
        <w:rPr>
          <w:rFonts w:ascii="Verdana" w:hAnsi="Verdana"/>
          <w:sz w:val="22"/>
          <w:szCs w:val="22"/>
        </w:rPr>
        <w:t xml:space="preserve"> membro do grupo</w:t>
      </w:r>
      <w:r w:rsidRPr="00E55B2B">
        <w:rPr>
          <w:rFonts w:ascii="Verdana" w:hAnsi="Verdana"/>
          <w:sz w:val="22"/>
          <w:szCs w:val="22"/>
        </w:rPr>
        <w:t xml:space="preserve">, Kristin Worrall, detalhando suas memórias </w:t>
      </w:r>
      <w:r w:rsidR="004D0064">
        <w:rPr>
          <w:rFonts w:ascii="Verdana" w:hAnsi="Verdana"/>
          <w:sz w:val="22"/>
          <w:szCs w:val="22"/>
        </w:rPr>
        <w:t>sobre</w:t>
      </w:r>
      <w:r w:rsidRPr="00E55B2B">
        <w:rPr>
          <w:rFonts w:ascii="Verdana" w:hAnsi="Verdana"/>
          <w:sz w:val="22"/>
          <w:szCs w:val="22"/>
        </w:rPr>
        <w:t xml:space="preserve"> crescer na costa leste. As palavras de Worrall são uma </w:t>
      </w:r>
      <w:r w:rsidR="0020172C">
        <w:rPr>
          <w:rFonts w:ascii="Verdana" w:hAnsi="Verdana"/>
          <w:sz w:val="22"/>
          <w:szCs w:val="22"/>
        </w:rPr>
        <w:t xml:space="preserve">reprodução </w:t>
      </w:r>
      <w:r w:rsidR="0054645A" w:rsidRPr="00E55B2B">
        <w:rPr>
          <w:rFonts w:ascii="Verdana" w:hAnsi="Verdana"/>
          <w:sz w:val="22"/>
          <w:szCs w:val="22"/>
        </w:rPr>
        <w:t xml:space="preserve">exata </w:t>
      </w:r>
      <w:r w:rsidRPr="00E55B2B">
        <w:rPr>
          <w:rFonts w:ascii="Verdana" w:hAnsi="Verdana"/>
          <w:sz w:val="22"/>
          <w:szCs w:val="22"/>
        </w:rPr>
        <w:t xml:space="preserve">do discurso americano atual, cheia de pausas, </w:t>
      </w:r>
      <w:r w:rsidR="0020172C">
        <w:rPr>
          <w:rFonts w:ascii="Verdana" w:hAnsi="Verdana"/>
          <w:sz w:val="22"/>
          <w:szCs w:val="22"/>
        </w:rPr>
        <w:t>enchimentos</w:t>
      </w:r>
      <w:r w:rsidRPr="00E55B2B">
        <w:rPr>
          <w:rFonts w:ascii="Verdana" w:hAnsi="Verdana"/>
          <w:sz w:val="22"/>
          <w:szCs w:val="22"/>
        </w:rPr>
        <w:t>, ah</w:t>
      </w:r>
      <w:r w:rsidR="0020172C">
        <w:rPr>
          <w:rFonts w:ascii="Verdana" w:hAnsi="Verdana"/>
          <w:sz w:val="22"/>
          <w:szCs w:val="22"/>
        </w:rPr>
        <w:t>ãs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20172C">
        <w:rPr>
          <w:rFonts w:ascii="Verdana" w:hAnsi="Verdana"/>
          <w:sz w:val="22"/>
          <w:szCs w:val="22"/>
        </w:rPr>
        <w:t>ahas</w:t>
      </w:r>
      <w:r w:rsidRPr="00E55B2B">
        <w:rPr>
          <w:rFonts w:ascii="Verdana" w:hAnsi="Verdana"/>
          <w:sz w:val="22"/>
          <w:szCs w:val="22"/>
        </w:rPr>
        <w:t xml:space="preserve">, e </w:t>
      </w:r>
      <w:r w:rsidR="0020172C" w:rsidRPr="00E55B2B">
        <w:rPr>
          <w:rFonts w:ascii="Verdana" w:hAnsi="Verdana"/>
          <w:sz w:val="22"/>
          <w:szCs w:val="22"/>
        </w:rPr>
        <w:t>de digressões</w:t>
      </w:r>
      <w:r w:rsidR="0020172C">
        <w:rPr>
          <w:rFonts w:ascii="Verdana" w:hAnsi="Verdana"/>
          <w:sz w:val="22"/>
          <w:szCs w:val="22"/>
        </w:rPr>
        <w:t xml:space="preserve"> como sobre-o-</w:t>
      </w:r>
      <w:r w:rsidRPr="00E55B2B">
        <w:rPr>
          <w:rFonts w:ascii="Verdana" w:hAnsi="Verdana"/>
          <w:sz w:val="22"/>
          <w:szCs w:val="22"/>
        </w:rPr>
        <w:t>que-</w:t>
      </w:r>
      <w:r w:rsidR="0020172C">
        <w:rPr>
          <w:rFonts w:ascii="Verdana" w:hAnsi="Verdana"/>
          <w:sz w:val="22"/>
          <w:szCs w:val="22"/>
        </w:rPr>
        <w:t>estava</w:t>
      </w:r>
      <w:r w:rsidRPr="00E55B2B">
        <w:rPr>
          <w:rFonts w:ascii="Verdana" w:hAnsi="Verdana"/>
          <w:sz w:val="22"/>
          <w:szCs w:val="22"/>
        </w:rPr>
        <w:t>-falando. A abordagem anterior mais próxim</w:t>
      </w:r>
      <w:r w:rsidR="0020172C">
        <w:rPr>
          <w:rFonts w:ascii="Verdana" w:hAnsi="Verdana"/>
          <w:sz w:val="22"/>
          <w:szCs w:val="22"/>
        </w:rPr>
        <w:t>a</w:t>
      </w:r>
      <w:r w:rsidR="00047AAA">
        <w:rPr>
          <w:rFonts w:ascii="Verdana" w:hAnsi="Verdana"/>
          <w:sz w:val="22"/>
          <w:szCs w:val="22"/>
        </w:rPr>
        <w:t xml:space="preserve"> a ess</w:t>
      </w:r>
      <w:r w:rsidRPr="00E55B2B">
        <w:rPr>
          <w:rFonts w:ascii="Verdana" w:hAnsi="Verdana"/>
          <w:sz w:val="22"/>
          <w:szCs w:val="22"/>
        </w:rPr>
        <w:t>e tipo de discurso era</w:t>
      </w:r>
      <w:r w:rsidR="00047AAA">
        <w:rPr>
          <w:rFonts w:ascii="Verdana" w:hAnsi="Verdana"/>
          <w:sz w:val="22"/>
          <w:szCs w:val="22"/>
        </w:rPr>
        <w:t xml:space="preserve"> a d</w:t>
      </w:r>
      <w:r w:rsidRPr="00E55B2B">
        <w:rPr>
          <w:rFonts w:ascii="Verdana" w:hAnsi="Verdana"/>
          <w:sz w:val="22"/>
          <w:szCs w:val="22"/>
        </w:rPr>
        <w:t xml:space="preserve">os monólogos de </w:t>
      </w:r>
      <w:r w:rsidR="00796160">
        <w:rPr>
          <w:rFonts w:ascii="Verdana" w:hAnsi="Verdana"/>
          <w:sz w:val="22"/>
          <w:szCs w:val="22"/>
        </w:rPr>
        <w:t>Anna Deavere Smith, mas mesmo ess</w:t>
      </w:r>
      <w:r w:rsidRPr="00E55B2B">
        <w:rPr>
          <w:rFonts w:ascii="Verdana" w:hAnsi="Verdana"/>
          <w:sz w:val="22"/>
          <w:szCs w:val="22"/>
        </w:rPr>
        <w:t xml:space="preserve">es </w:t>
      </w:r>
      <w:r w:rsidR="0020172C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>ram muito mais editado</w:t>
      </w:r>
      <w:r w:rsidR="00796160">
        <w:rPr>
          <w:rFonts w:ascii="Verdana" w:hAnsi="Verdana"/>
          <w:sz w:val="22"/>
          <w:szCs w:val="22"/>
        </w:rPr>
        <w:t>s</w:t>
      </w:r>
      <w:r w:rsidR="0020172C">
        <w:rPr>
          <w:rFonts w:ascii="Verdana" w:hAnsi="Verdana"/>
          <w:sz w:val="22"/>
          <w:szCs w:val="22"/>
        </w:rPr>
        <w:t xml:space="preserve"> e, além disso, dedicados</w:t>
      </w:r>
      <w:r w:rsidRPr="00E55B2B">
        <w:rPr>
          <w:rFonts w:ascii="Verdana" w:hAnsi="Verdana"/>
          <w:sz w:val="22"/>
          <w:szCs w:val="22"/>
        </w:rPr>
        <w:t xml:space="preserve"> a materia</w:t>
      </w:r>
      <w:r w:rsidR="0020172C">
        <w:rPr>
          <w:rFonts w:ascii="Verdana" w:hAnsi="Verdana"/>
          <w:sz w:val="22"/>
          <w:szCs w:val="22"/>
        </w:rPr>
        <w:t>is</w:t>
      </w:r>
      <w:r w:rsidRPr="00E55B2B">
        <w:rPr>
          <w:rFonts w:ascii="Verdana" w:hAnsi="Verdana"/>
          <w:sz w:val="22"/>
          <w:szCs w:val="22"/>
        </w:rPr>
        <w:t xml:space="preserve"> de interesse público. </w:t>
      </w:r>
      <w:r w:rsidRPr="0020172C">
        <w:rPr>
          <w:rFonts w:ascii="Verdana" w:hAnsi="Verdana"/>
          <w:i/>
          <w:sz w:val="22"/>
          <w:szCs w:val="22"/>
        </w:rPr>
        <w:t>Life and Times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0172C" w:rsidRPr="00E55B2B">
        <w:rPr>
          <w:rFonts w:ascii="Verdana" w:hAnsi="Verdana"/>
          <w:sz w:val="22"/>
          <w:szCs w:val="22"/>
        </w:rPr>
        <w:t xml:space="preserve">traz </w:t>
      </w:r>
      <w:r w:rsidRPr="00E55B2B">
        <w:rPr>
          <w:rFonts w:ascii="Verdana" w:hAnsi="Verdana"/>
          <w:sz w:val="22"/>
          <w:szCs w:val="22"/>
        </w:rPr>
        <w:t xml:space="preserve">pela primeira vez </w:t>
      </w:r>
      <w:r w:rsidR="0020172C">
        <w:rPr>
          <w:rFonts w:ascii="Verdana" w:hAnsi="Verdana"/>
          <w:sz w:val="22"/>
          <w:szCs w:val="22"/>
        </w:rPr>
        <w:t>ao palco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0172C" w:rsidRPr="00E55B2B">
        <w:rPr>
          <w:rFonts w:ascii="Verdana" w:hAnsi="Verdana"/>
          <w:sz w:val="22"/>
          <w:szCs w:val="22"/>
        </w:rPr>
        <w:t xml:space="preserve">material </w:t>
      </w:r>
      <w:r w:rsidR="0020172C">
        <w:rPr>
          <w:rFonts w:ascii="Verdana" w:hAnsi="Verdana"/>
          <w:sz w:val="22"/>
          <w:szCs w:val="22"/>
        </w:rPr>
        <w:t>literal</w:t>
      </w:r>
      <w:r w:rsidRPr="00E55B2B">
        <w:rPr>
          <w:rFonts w:ascii="Verdana" w:hAnsi="Verdana"/>
          <w:sz w:val="22"/>
          <w:szCs w:val="22"/>
        </w:rPr>
        <w:t xml:space="preserve"> da vida cotidiana em toda a sua complexidade e banalidade. É difícil imaginar que o teatro literal p</w:t>
      </w:r>
      <w:r w:rsidR="005E33DC">
        <w:rPr>
          <w:rFonts w:ascii="Verdana" w:hAnsi="Verdana"/>
          <w:sz w:val="22"/>
          <w:szCs w:val="22"/>
        </w:rPr>
        <w:t>udesse</w:t>
      </w:r>
      <w:r w:rsidRPr="00E55B2B">
        <w:rPr>
          <w:rFonts w:ascii="Verdana" w:hAnsi="Verdana"/>
          <w:sz w:val="22"/>
          <w:szCs w:val="22"/>
        </w:rPr>
        <w:t xml:space="preserve"> aproximar-se </w:t>
      </w:r>
      <w:r w:rsidR="0020172C">
        <w:rPr>
          <w:rFonts w:ascii="Verdana" w:hAnsi="Verdana"/>
          <w:sz w:val="22"/>
          <w:szCs w:val="22"/>
        </w:rPr>
        <w:t xml:space="preserve">mais </w:t>
      </w:r>
      <w:r w:rsidRPr="00E55B2B">
        <w:rPr>
          <w:rFonts w:ascii="Verdana" w:hAnsi="Verdana"/>
          <w:sz w:val="22"/>
          <w:szCs w:val="22"/>
        </w:rPr>
        <w:t>do discurso da vida real do que isso.</w:t>
      </w:r>
    </w:p>
    <w:p w14:paraId="78478AB8" w14:textId="34928D31" w:rsidR="00E55B2B" w:rsidRPr="00E55B2B" w:rsidRDefault="00495499" w:rsidP="004436B8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Ao p</w:t>
      </w:r>
      <w:r w:rsidR="00E55B2B" w:rsidRPr="00E55B2B">
        <w:rPr>
          <w:rFonts w:ascii="Verdana" w:hAnsi="Verdana"/>
          <w:sz w:val="22"/>
          <w:szCs w:val="22"/>
        </w:rPr>
        <w:t>assa</w:t>
      </w:r>
      <w:r>
        <w:rPr>
          <w:rFonts w:ascii="Verdana" w:hAnsi="Verdana"/>
          <w:sz w:val="22"/>
          <w:szCs w:val="22"/>
        </w:rPr>
        <w:t>r</w:t>
      </w:r>
      <w:r w:rsidR="00E55B2B" w:rsidRPr="00E55B2B">
        <w:rPr>
          <w:rFonts w:ascii="Verdana" w:hAnsi="Verdana"/>
          <w:sz w:val="22"/>
          <w:szCs w:val="22"/>
        </w:rPr>
        <w:t xml:space="preserve"> d</w:t>
      </w:r>
      <w:r w:rsidR="00ED0469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l</w:t>
      </w:r>
      <w:r w:rsidR="004436B8">
        <w:rPr>
          <w:rFonts w:ascii="Verdana" w:hAnsi="Verdana"/>
          <w:sz w:val="22"/>
          <w:szCs w:val="22"/>
        </w:rPr>
        <w:t>inguagem</w:t>
      </w:r>
      <w:r w:rsidR="00E55B2B" w:rsidRPr="00E55B2B">
        <w:rPr>
          <w:rFonts w:ascii="Verdana" w:hAnsi="Verdana"/>
          <w:sz w:val="22"/>
          <w:szCs w:val="22"/>
        </w:rPr>
        <w:t xml:space="preserve"> para objetos físicos, é evidente que </w:t>
      </w:r>
      <w:r w:rsidR="004436B8">
        <w:rPr>
          <w:rFonts w:ascii="Verdana" w:hAnsi="Verdana"/>
          <w:sz w:val="22"/>
          <w:szCs w:val="22"/>
        </w:rPr>
        <w:t xml:space="preserve">qualquer </w:t>
      </w:r>
      <w:r w:rsidR="00E55B2B" w:rsidRPr="00E55B2B">
        <w:rPr>
          <w:rFonts w:ascii="Verdana" w:hAnsi="Verdana"/>
          <w:sz w:val="22"/>
          <w:szCs w:val="22"/>
        </w:rPr>
        <w:t>objeto no teatro pode ser "emprestado" do mundo "real" fora do teatro. Claramente</w:t>
      </w:r>
      <w:r w:rsidR="000444D2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4436B8">
        <w:rPr>
          <w:rFonts w:ascii="Verdana" w:hAnsi="Verdana"/>
          <w:sz w:val="22"/>
          <w:szCs w:val="22"/>
        </w:rPr>
        <w:t>d</w:t>
      </w:r>
      <w:r w:rsidR="00E55B2B" w:rsidRPr="00E55B2B">
        <w:rPr>
          <w:rFonts w:ascii="Verdana" w:hAnsi="Verdana"/>
          <w:sz w:val="22"/>
          <w:szCs w:val="22"/>
        </w:rPr>
        <w:t>entre esses objetos</w:t>
      </w:r>
      <w:r w:rsidR="000444D2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4436B8" w:rsidRPr="00E55B2B">
        <w:rPr>
          <w:rFonts w:ascii="Verdana" w:hAnsi="Verdana"/>
          <w:sz w:val="22"/>
          <w:szCs w:val="22"/>
        </w:rPr>
        <w:t xml:space="preserve">o ator </w:t>
      </w:r>
      <w:r w:rsidR="00E55B2B" w:rsidRPr="00E55B2B">
        <w:rPr>
          <w:rFonts w:ascii="Verdana" w:hAnsi="Verdana"/>
          <w:sz w:val="22"/>
          <w:szCs w:val="22"/>
        </w:rPr>
        <w:t xml:space="preserve">tradicionalmente detém não só o lugar mais proeminente, mas também aquele em que a negociação entre o mundo externo real e mundo fictício do teatro é mais </w:t>
      </w:r>
      <w:r w:rsidR="0039665F">
        <w:rPr>
          <w:rFonts w:ascii="Verdana" w:hAnsi="Verdana"/>
          <w:sz w:val="22"/>
          <w:szCs w:val="22"/>
        </w:rPr>
        <w:t>evidente</w:t>
      </w:r>
      <w:r w:rsidR="000444D2">
        <w:rPr>
          <w:rFonts w:ascii="Verdana" w:hAnsi="Verdana"/>
          <w:sz w:val="22"/>
          <w:szCs w:val="22"/>
        </w:rPr>
        <w:t>. Iss</w:t>
      </w:r>
      <w:r w:rsidR="00E55B2B" w:rsidRPr="00E55B2B">
        <w:rPr>
          <w:rFonts w:ascii="Verdana" w:hAnsi="Verdana"/>
          <w:sz w:val="22"/>
          <w:szCs w:val="22"/>
        </w:rPr>
        <w:t xml:space="preserve">o é devido à consciência do </w:t>
      </w:r>
      <w:r w:rsidR="0039665F">
        <w:rPr>
          <w:rFonts w:ascii="Verdana" w:hAnsi="Verdana"/>
          <w:sz w:val="22"/>
          <w:szCs w:val="22"/>
        </w:rPr>
        <w:t>público, mesmo quando reprimida</w:t>
      </w:r>
      <w:r w:rsidR="00E55B2B" w:rsidRPr="00E55B2B">
        <w:rPr>
          <w:rFonts w:ascii="Verdana" w:hAnsi="Verdana"/>
          <w:sz w:val="22"/>
          <w:szCs w:val="22"/>
        </w:rPr>
        <w:t xml:space="preserve">, </w:t>
      </w:r>
      <w:r w:rsidR="000444D2">
        <w:rPr>
          <w:rFonts w:ascii="Verdana" w:hAnsi="Verdana"/>
          <w:sz w:val="22"/>
          <w:szCs w:val="22"/>
        </w:rPr>
        <w:t>de que sozinho entre ess</w:t>
      </w:r>
      <w:r w:rsidR="00E55B2B" w:rsidRPr="00E55B2B">
        <w:rPr>
          <w:rFonts w:ascii="Verdana" w:hAnsi="Verdana"/>
          <w:sz w:val="22"/>
          <w:szCs w:val="22"/>
        </w:rPr>
        <w:t xml:space="preserve">es objetos o ator tem uma consciência, um conhecimento </w:t>
      </w:r>
      <w:r w:rsidR="0039665F">
        <w:rPr>
          <w:rFonts w:ascii="Verdana" w:hAnsi="Verdana"/>
          <w:sz w:val="22"/>
          <w:szCs w:val="22"/>
        </w:rPr>
        <w:t xml:space="preserve">de </w:t>
      </w:r>
      <w:r w:rsidR="00E55B2B" w:rsidRPr="00E55B2B">
        <w:rPr>
          <w:rFonts w:ascii="Verdana" w:hAnsi="Verdana"/>
          <w:sz w:val="22"/>
          <w:szCs w:val="22"/>
        </w:rPr>
        <w:t>que ele ou ela existe simultaneamente em ambos os mundos. É po</w:t>
      </w:r>
      <w:r w:rsidR="0039665F">
        <w:rPr>
          <w:rFonts w:ascii="Verdana" w:hAnsi="Verdana"/>
          <w:sz w:val="22"/>
          <w:szCs w:val="22"/>
        </w:rPr>
        <w:t>r isso que os animais no palco proporcionam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39665F">
        <w:rPr>
          <w:rFonts w:ascii="Verdana" w:hAnsi="Verdana"/>
          <w:sz w:val="22"/>
          <w:szCs w:val="22"/>
        </w:rPr>
        <w:t>tamanha</w:t>
      </w:r>
      <w:r w:rsidR="00E55B2B" w:rsidRPr="00E55B2B">
        <w:rPr>
          <w:rFonts w:ascii="Verdana" w:hAnsi="Verdana"/>
          <w:sz w:val="22"/>
          <w:szCs w:val="22"/>
        </w:rPr>
        <w:t xml:space="preserve"> fonte de tensão, às vezes agradável, às vezes não, uma vez que </w:t>
      </w:r>
      <w:r w:rsidR="00E55B2B" w:rsidRPr="00E55B2B">
        <w:rPr>
          <w:rFonts w:ascii="Verdana" w:hAnsi="Verdana"/>
          <w:sz w:val="22"/>
          <w:szCs w:val="22"/>
        </w:rPr>
        <w:lastRenderedPageBreak/>
        <w:t>eles trazem para o palco uma realidade descomprometid</w:t>
      </w:r>
      <w:r w:rsidR="0039665F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que nunca pode </w:t>
      </w:r>
      <w:r w:rsidR="0039665F">
        <w:rPr>
          <w:rFonts w:ascii="Verdana" w:hAnsi="Verdana"/>
          <w:sz w:val="22"/>
          <w:szCs w:val="22"/>
        </w:rPr>
        <w:t>estar</w:t>
      </w:r>
      <w:r w:rsidR="00E55B2B" w:rsidRPr="00E55B2B">
        <w:rPr>
          <w:rFonts w:ascii="Verdana" w:hAnsi="Verdana"/>
          <w:sz w:val="22"/>
          <w:szCs w:val="22"/>
        </w:rPr>
        <w:t xml:space="preserve"> completamente sob controle (como uma cadeira real</w:t>
      </w:r>
      <w:r w:rsidR="0039665F" w:rsidRPr="0039665F">
        <w:rPr>
          <w:rFonts w:ascii="Verdana" w:hAnsi="Verdana"/>
          <w:sz w:val="22"/>
          <w:szCs w:val="22"/>
        </w:rPr>
        <w:t xml:space="preserve"> </w:t>
      </w:r>
      <w:r w:rsidR="0039665F" w:rsidRPr="00E55B2B">
        <w:rPr>
          <w:rFonts w:ascii="Verdana" w:hAnsi="Verdana"/>
          <w:sz w:val="22"/>
          <w:szCs w:val="22"/>
        </w:rPr>
        <w:t>pode</w:t>
      </w:r>
      <w:r w:rsidR="00E55B2B" w:rsidRPr="00E55B2B">
        <w:rPr>
          <w:rFonts w:ascii="Verdana" w:hAnsi="Verdana"/>
          <w:sz w:val="22"/>
          <w:szCs w:val="22"/>
        </w:rPr>
        <w:t xml:space="preserve">) </w:t>
      </w:r>
      <w:r w:rsidR="0039665F">
        <w:rPr>
          <w:rFonts w:ascii="Verdana" w:hAnsi="Verdana"/>
          <w:sz w:val="22"/>
          <w:szCs w:val="22"/>
        </w:rPr>
        <w:t>do</w:t>
      </w:r>
      <w:r w:rsidR="0039665F" w:rsidRPr="00E55B2B">
        <w:rPr>
          <w:rFonts w:ascii="Verdana" w:hAnsi="Verdana"/>
          <w:sz w:val="22"/>
          <w:szCs w:val="22"/>
        </w:rPr>
        <w:t xml:space="preserve"> mundo imaginário </w:t>
      </w:r>
      <w:r w:rsidR="00E55B2B" w:rsidRPr="00E55B2B">
        <w:rPr>
          <w:rFonts w:ascii="Verdana" w:hAnsi="Verdana"/>
          <w:sz w:val="22"/>
          <w:szCs w:val="22"/>
        </w:rPr>
        <w:t xml:space="preserve">de qualquer um dos atores ou </w:t>
      </w:r>
      <w:r w:rsidR="0039665F">
        <w:rPr>
          <w:rFonts w:ascii="Verdana" w:hAnsi="Verdana"/>
          <w:sz w:val="22"/>
          <w:szCs w:val="22"/>
        </w:rPr>
        <w:t>do público</w:t>
      </w:r>
      <w:r w:rsidR="00E55B2B" w:rsidRPr="00E55B2B">
        <w:rPr>
          <w:rFonts w:ascii="Verdana" w:hAnsi="Verdana"/>
          <w:sz w:val="22"/>
          <w:szCs w:val="22"/>
        </w:rPr>
        <w:t>.</w:t>
      </w:r>
    </w:p>
    <w:p w14:paraId="6BA1AF59" w14:textId="01BA100E" w:rsidR="00E55B2B" w:rsidRPr="00E55B2B" w:rsidRDefault="00E55B2B" w:rsidP="005A3E34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Na maioria dos períodos da histór</w:t>
      </w:r>
      <w:r w:rsidR="000E674B">
        <w:rPr>
          <w:rFonts w:ascii="Verdana" w:hAnsi="Verdana"/>
          <w:sz w:val="22"/>
          <w:szCs w:val="22"/>
        </w:rPr>
        <w:t>ia do teatro</w:t>
      </w:r>
      <w:r w:rsidR="005A3E34">
        <w:rPr>
          <w:rFonts w:ascii="Verdana" w:hAnsi="Verdana"/>
          <w:sz w:val="22"/>
          <w:szCs w:val="22"/>
        </w:rPr>
        <w:t xml:space="preserve"> várias convenções</w:t>
      </w:r>
      <w:r w:rsidR="000E674B">
        <w:rPr>
          <w:rFonts w:ascii="Verdana" w:hAnsi="Verdana"/>
          <w:sz w:val="22"/>
          <w:szCs w:val="22"/>
        </w:rPr>
        <w:t>,</w:t>
      </w:r>
      <w:r w:rsidR="005A3E34">
        <w:rPr>
          <w:rFonts w:ascii="Verdana" w:hAnsi="Verdana"/>
          <w:sz w:val="22"/>
          <w:szCs w:val="22"/>
        </w:rPr>
        <w:t xml:space="preserve"> como figurino</w:t>
      </w:r>
      <w:r w:rsidRPr="00E55B2B">
        <w:rPr>
          <w:rFonts w:ascii="Verdana" w:hAnsi="Verdana"/>
          <w:sz w:val="22"/>
          <w:szCs w:val="22"/>
        </w:rPr>
        <w:t>, maquiagem e máscara, incentiva</w:t>
      </w:r>
      <w:r w:rsidR="005A3E34">
        <w:rPr>
          <w:rFonts w:ascii="Verdana" w:hAnsi="Verdana"/>
          <w:sz w:val="22"/>
          <w:szCs w:val="22"/>
        </w:rPr>
        <w:t>ram</w:t>
      </w:r>
      <w:r w:rsidRPr="00E55B2B">
        <w:rPr>
          <w:rFonts w:ascii="Verdana" w:hAnsi="Verdana"/>
          <w:sz w:val="22"/>
          <w:szCs w:val="22"/>
        </w:rPr>
        <w:t xml:space="preserve"> o público a não </w:t>
      </w:r>
      <w:r w:rsidR="005A3E34">
        <w:rPr>
          <w:rFonts w:ascii="Verdana" w:hAnsi="Verdana"/>
          <w:sz w:val="22"/>
          <w:szCs w:val="22"/>
        </w:rPr>
        <w:t>estar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A3E34">
        <w:rPr>
          <w:rFonts w:ascii="Verdana" w:hAnsi="Verdana"/>
          <w:sz w:val="22"/>
          <w:szCs w:val="22"/>
        </w:rPr>
        <w:t>completamente</w:t>
      </w:r>
      <w:r w:rsidRPr="00E55B2B">
        <w:rPr>
          <w:rFonts w:ascii="Verdana" w:hAnsi="Verdana"/>
          <w:sz w:val="22"/>
          <w:szCs w:val="22"/>
        </w:rPr>
        <w:t xml:space="preserve"> ciente da pessoa "real" por trás do personagem </w:t>
      </w:r>
      <w:r w:rsidR="000E674B">
        <w:rPr>
          <w:rFonts w:ascii="Verdana" w:hAnsi="Verdana"/>
          <w:sz w:val="22"/>
          <w:szCs w:val="22"/>
        </w:rPr>
        <w:t>em cena</w:t>
      </w:r>
      <w:r w:rsidRPr="00E55B2B">
        <w:rPr>
          <w:rFonts w:ascii="Verdana" w:hAnsi="Verdana"/>
          <w:sz w:val="22"/>
          <w:szCs w:val="22"/>
        </w:rPr>
        <w:t xml:space="preserve">, mas </w:t>
      </w:r>
      <w:r w:rsidR="000E674B">
        <w:rPr>
          <w:rFonts w:ascii="Verdana" w:hAnsi="Verdana"/>
          <w:sz w:val="22"/>
          <w:szCs w:val="22"/>
        </w:rPr>
        <w:t>esse revestimento</w:t>
      </w:r>
      <w:r w:rsidRPr="00E55B2B">
        <w:rPr>
          <w:rFonts w:ascii="Verdana" w:hAnsi="Verdana"/>
          <w:sz w:val="22"/>
          <w:szCs w:val="22"/>
        </w:rPr>
        <w:t xml:space="preserve"> quase nunca </w:t>
      </w:r>
      <w:r w:rsidR="000E674B">
        <w:rPr>
          <w:rFonts w:ascii="Verdana" w:hAnsi="Verdana"/>
          <w:sz w:val="22"/>
          <w:szCs w:val="22"/>
        </w:rPr>
        <w:t>era complet</w:t>
      </w:r>
      <w:r w:rsidR="00CE4643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. Em um </w:t>
      </w:r>
      <w:r w:rsidR="000E674B" w:rsidRPr="00E55B2B">
        <w:rPr>
          <w:rFonts w:ascii="Verdana" w:hAnsi="Verdana"/>
          <w:sz w:val="22"/>
          <w:szCs w:val="22"/>
        </w:rPr>
        <w:t xml:space="preserve">importante </w:t>
      </w:r>
      <w:r w:rsidRPr="00E55B2B">
        <w:rPr>
          <w:rFonts w:ascii="Verdana" w:hAnsi="Verdana"/>
          <w:sz w:val="22"/>
          <w:szCs w:val="22"/>
        </w:rPr>
        <w:t>ensaio de 1990, por exemplo,</w:t>
      </w:r>
      <w:r w:rsidR="005A3E34">
        <w:rPr>
          <w:rFonts w:ascii="Verdana" w:hAnsi="Verdana"/>
          <w:sz w:val="22"/>
          <w:szCs w:val="22"/>
        </w:rPr>
        <w:t xml:space="preserve"> Michael Quinn argumentou que "a</w:t>
      </w:r>
      <w:r w:rsidRPr="00E55B2B">
        <w:rPr>
          <w:rFonts w:ascii="Verdana" w:hAnsi="Verdana"/>
          <w:sz w:val="22"/>
          <w:szCs w:val="22"/>
        </w:rPr>
        <w:t xml:space="preserve">s qualidades individuais </w:t>
      </w:r>
      <w:r w:rsidR="000E674B">
        <w:rPr>
          <w:rFonts w:ascii="Verdana" w:hAnsi="Verdana"/>
          <w:sz w:val="22"/>
          <w:szCs w:val="22"/>
        </w:rPr>
        <w:t xml:space="preserve">e </w:t>
      </w:r>
      <w:r w:rsidRPr="00E55B2B">
        <w:rPr>
          <w:rFonts w:ascii="Verdana" w:hAnsi="Verdana"/>
          <w:sz w:val="22"/>
          <w:szCs w:val="22"/>
        </w:rPr>
        <w:t>pesso</w:t>
      </w:r>
      <w:r w:rsidR="005A3E34">
        <w:rPr>
          <w:rFonts w:ascii="Verdana" w:hAnsi="Verdana"/>
          <w:sz w:val="22"/>
          <w:szCs w:val="22"/>
        </w:rPr>
        <w:t>ais do performer sempre resistem</w:t>
      </w:r>
      <w:r w:rsidR="000E674B">
        <w:rPr>
          <w:rFonts w:ascii="Verdana" w:hAnsi="Verdana"/>
          <w:sz w:val="22"/>
          <w:szCs w:val="22"/>
        </w:rPr>
        <w:t>, até certo ponto, à</w:t>
      </w:r>
      <w:r w:rsidRPr="00E55B2B">
        <w:rPr>
          <w:rFonts w:ascii="Verdana" w:hAnsi="Verdana"/>
          <w:sz w:val="22"/>
          <w:szCs w:val="22"/>
        </w:rPr>
        <w:t xml:space="preserve"> transformação do ator na figura </w:t>
      </w:r>
      <w:r w:rsidR="000E674B">
        <w:rPr>
          <w:rFonts w:ascii="Verdana" w:hAnsi="Verdana"/>
          <w:sz w:val="22"/>
          <w:szCs w:val="22"/>
        </w:rPr>
        <w:t xml:space="preserve">em cena </w:t>
      </w:r>
      <w:r w:rsidRPr="00E55B2B">
        <w:rPr>
          <w:rFonts w:ascii="Verdana" w:hAnsi="Verdana"/>
          <w:sz w:val="22"/>
          <w:szCs w:val="22"/>
        </w:rPr>
        <w:t>necessári</w:t>
      </w:r>
      <w:r w:rsidR="005A3E34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p</w:t>
      </w:r>
      <w:r w:rsidR="000E674B">
        <w:rPr>
          <w:rFonts w:ascii="Verdana" w:hAnsi="Verdana"/>
          <w:sz w:val="22"/>
          <w:szCs w:val="22"/>
        </w:rPr>
        <w:t>ara a comunicação de uma específica ficção</w:t>
      </w:r>
      <w:r w:rsidRPr="00E55B2B">
        <w:rPr>
          <w:rFonts w:ascii="Verdana" w:hAnsi="Verdana"/>
          <w:sz w:val="22"/>
          <w:szCs w:val="22"/>
        </w:rPr>
        <w:t xml:space="preserve">", e sugeriu que </w:t>
      </w:r>
      <w:r w:rsidR="005A3E34">
        <w:rPr>
          <w:rFonts w:ascii="Verdana" w:hAnsi="Verdana"/>
          <w:sz w:val="22"/>
          <w:szCs w:val="22"/>
        </w:rPr>
        <w:t>a performance</w:t>
      </w:r>
      <w:r w:rsidRPr="00E55B2B">
        <w:rPr>
          <w:rFonts w:ascii="Verdana" w:hAnsi="Verdana"/>
          <w:sz w:val="22"/>
          <w:szCs w:val="22"/>
        </w:rPr>
        <w:t xml:space="preserve"> de um ator </w:t>
      </w:r>
      <w:r w:rsidR="005A3E34">
        <w:rPr>
          <w:rFonts w:ascii="Verdana" w:hAnsi="Verdana"/>
          <w:sz w:val="22"/>
          <w:szCs w:val="22"/>
        </w:rPr>
        <w:t>célebre</w:t>
      </w:r>
      <w:r w:rsidRPr="00E55B2B">
        <w:rPr>
          <w:rFonts w:ascii="Verdana" w:hAnsi="Verdana"/>
          <w:sz w:val="22"/>
          <w:szCs w:val="22"/>
        </w:rPr>
        <w:t xml:space="preserve"> bem conhecid</w:t>
      </w:r>
      <w:r w:rsidR="005A3E34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"</w:t>
      </w:r>
      <w:r w:rsidRPr="000E674B">
        <w:rPr>
          <w:rFonts w:ascii="Verdana" w:hAnsi="Verdana"/>
          <w:sz w:val="22"/>
          <w:szCs w:val="22"/>
        </w:rPr>
        <w:t xml:space="preserve">representa um caso em que </w:t>
      </w:r>
      <w:r w:rsidR="00107F09" w:rsidRPr="000E674B">
        <w:rPr>
          <w:rFonts w:ascii="Verdana" w:hAnsi="Verdana"/>
          <w:sz w:val="22"/>
          <w:szCs w:val="22"/>
        </w:rPr>
        <w:t>a função pessoal</w:t>
      </w:r>
      <w:r w:rsidR="000E674B">
        <w:rPr>
          <w:rFonts w:ascii="Verdana" w:hAnsi="Verdana"/>
          <w:sz w:val="22"/>
          <w:szCs w:val="22"/>
        </w:rPr>
        <w:t xml:space="preserve"> e</w:t>
      </w:r>
      <w:r w:rsidRPr="000E674B">
        <w:rPr>
          <w:rFonts w:ascii="Verdana" w:hAnsi="Verdana"/>
          <w:sz w:val="22"/>
          <w:szCs w:val="22"/>
        </w:rPr>
        <w:t xml:space="preserve"> expressiva d</w:t>
      </w:r>
      <w:r w:rsidR="00107F09" w:rsidRPr="000E674B">
        <w:rPr>
          <w:rFonts w:ascii="Verdana" w:hAnsi="Verdana"/>
          <w:sz w:val="22"/>
          <w:szCs w:val="22"/>
        </w:rPr>
        <w:t>a</w:t>
      </w:r>
      <w:r w:rsidRPr="000E674B">
        <w:rPr>
          <w:rFonts w:ascii="Verdana" w:hAnsi="Verdana"/>
          <w:sz w:val="22"/>
          <w:szCs w:val="22"/>
        </w:rPr>
        <w:t xml:space="preserve"> </w:t>
      </w:r>
      <w:r w:rsidR="00107F09" w:rsidRPr="000E674B">
        <w:rPr>
          <w:rFonts w:ascii="Verdana" w:hAnsi="Verdana"/>
          <w:sz w:val="22"/>
          <w:szCs w:val="22"/>
        </w:rPr>
        <w:t>atuação</w:t>
      </w:r>
      <w:r w:rsidRPr="000E674B">
        <w:rPr>
          <w:rFonts w:ascii="Verdana" w:hAnsi="Verdana"/>
          <w:sz w:val="22"/>
          <w:szCs w:val="22"/>
        </w:rPr>
        <w:t xml:space="preserve"> </w:t>
      </w:r>
      <w:r w:rsidR="000E674B">
        <w:rPr>
          <w:rFonts w:ascii="Verdana" w:hAnsi="Verdana"/>
          <w:sz w:val="22"/>
          <w:szCs w:val="22"/>
        </w:rPr>
        <w:t>vem para o</w:t>
      </w:r>
      <w:r w:rsidRPr="000E674B">
        <w:rPr>
          <w:rFonts w:ascii="Verdana" w:hAnsi="Verdana"/>
          <w:sz w:val="22"/>
          <w:szCs w:val="22"/>
        </w:rPr>
        <w:t xml:space="preserve"> primeiro plano d</w:t>
      </w:r>
      <w:r w:rsidR="000E674B">
        <w:rPr>
          <w:rFonts w:ascii="Verdana" w:hAnsi="Verdana"/>
          <w:sz w:val="22"/>
          <w:szCs w:val="22"/>
        </w:rPr>
        <w:t>a</w:t>
      </w:r>
      <w:r w:rsidRPr="000E674B">
        <w:rPr>
          <w:rFonts w:ascii="Verdana" w:hAnsi="Verdana"/>
          <w:sz w:val="22"/>
          <w:szCs w:val="22"/>
        </w:rPr>
        <w:t xml:space="preserve"> percepção."</w:t>
      </w:r>
      <w:r w:rsidR="006C4631">
        <w:rPr>
          <w:rStyle w:val="FootnoteReference"/>
          <w:rFonts w:ascii="Verdana" w:hAnsi="Verdana"/>
          <w:sz w:val="22"/>
          <w:szCs w:val="22"/>
        </w:rPr>
        <w:footnoteReference w:id="10"/>
      </w:r>
      <w:r w:rsidRPr="00E55B2B">
        <w:rPr>
          <w:rFonts w:ascii="Verdana" w:hAnsi="Verdana"/>
          <w:sz w:val="22"/>
          <w:szCs w:val="22"/>
        </w:rPr>
        <w:t xml:space="preserve"> Cada </w:t>
      </w:r>
      <w:r w:rsidR="00107F09">
        <w:rPr>
          <w:rFonts w:ascii="Verdana" w:hAnsi="Verdana"/>
          <w:sz w:val="22"/>
          <w:szCs w:val="22"/>
        </w:rPr>
        <w:t>época</w:t>
      </w:r>
      <w:r w:rsidRPr="00E55B2B">
        <w:rPr>
          <w:rFonts w:ascii="Verdana" w:hAnsi="Verdana"/>
          <w:sz w:val="22"/>
          <w:szCs w:val="22"/>
        </w:rPr>
        <w:t xml:space="preserve"> no teatro ocidental</w:t>
      </w:r>
      <w:r w:rsidR="00107F09">
        <w:rPr>
          <w:rFonts w:ascii="Verdana" w:hAnsi="Verdana"/>
          <w:sz w:val="22"/>
          <w:szCs w:val="22"/>
        </w:rPr>
        <w:t xml:space="preserve">, desde o Renascimento, </w:t>
      </w:r>
      <w:r w:rsidRPr="00E55B2B">
        <w:rPr>
          <w:rFonts w:ascii="Verdana" w:hAnsi="Verdana"/>
          <w:sz w:val="22"/>
          <w:szCs w:val="22"/>
        </w:rPr>
        <w:t xml:space="preserve">tem produzido tais atores </w:t>
      </w:r>
      <w:r w:rsidR="00107F09">
        <w:rPr>
          <w:rFonts w:ascii="Verdana" w:hAnsi="Verdana"/>
          <w:sz w:val="22"/>
          <w:szCs w:val="22"/>
        </w:rPr>
        <w:t>célebres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107F09">
        <w:rPr>
          <w:rFonts w:ascii="Verdana" w:hAnsi="Verdana"/>
          <w:sz w:val="22"/>
          <w:szCs w:val="22"/>
        </w:rPr>
        <w:t>desde</w:t>
      </w:r>
      <w:r w:rsidRPr="00E55B2B">
        <w:rPr>
          <w:rFonts w:ascii="Verdana" w:hAnsi="Verdana"/>
          <w:sz w:val="22"/>
          <w:szCs w:val="22"/>
        </w:rPr>
        <w:t xml:space="preserve"> Burbage e Betterton </w:t>
      </w:r>
      <w:r w:rsidR="00107F09">
        <w:rPr>
          <w:rFonts w:ascii="Verdana" w:hAnsi="Verdana"/>
          <w:sz w:val="22"/>
          <w:szCs w:val="22"/>
        </w:rPr>
        <w:t>até</w:t>
      </w:r>
      <w:r w:rsidRPr="00E55B2B">
        <w:rPr>
          <w:rFonts w:ascii="Verdana" w:hAnsi="Verdana"/>
          <w:sz w:val="22"/>
          <w:szCs w:val="22"/>
        </w:rPr>
        <w:t xml:space="preserve"> Olivier e Gielgud. </w:t>
      </w:r>
      <w:r w:rsidR="00107F09">
        <w:rPr>
          <w:rFonts w:ascii="Verdana" w:hAnsi="Verdana"/>
          <w:sz w:val="22"/>
          <w:szCs w:val="22"/>
        </w:rPr>
        <w:t>Por mais</w:t>
      </w:r>
      <w:r w:rsidRPr="00E55B2B">
        <w:rPr>
          <w:rFonts w:ascii="Verdana" w:hAnsi="Verdana"/>
          <w:sz w:val="22"/>
          <w:szCs w:val="22"/>
        </w:rPr>
        <w:t xml:space="preserve"> brilhante </w:t>
      </w:r>
      <w:r w:rsidR="00107F09">
        <w:rPr>
          <w:rFonts w:ascii="Verdana" w:hAnsi="Verdana"/>
          <w:sz w:val="22"/>
          <w:szCs w:val="22"/>
        </w:rPr>
        <w:t xml:space="preserve">que </w:t>
      </w:r>
      <w:r w:rsidR="007F1A51">
        <w:rPr>
          <w:rFonts w:ascii="Verdana" w:hAnsi="Verdana"/>
          <w:sz w:val="22"/>
          <w:szCs w:val="22"/>
        </w:rPr>
        <w:t>qualquer um dess</w:t>
      </w:r>
      <w:r w:rsidRPr="00E55B2B">
        <w:rPr>
          <w:rFonts w:ascii="Verdana" w:hAnsi="Verdana"/>
          <w:sz w:val="22"/>
          <w:szCs w:val="22"/>
        </w:rPr>
        <w:t>es po</w:t>
      </w:r>
      <w:r w:rsidR="000E674B">
        <w:rPr>
          <w:rFonts w:ascii="Verdana" w:hAnsi="Verdana"/>
          <w:sz w:val="22"/>
          <w:szCs w:val="22"/>
        </w:rPr>
        <w:t>ssa</w:t>
      </w:r>
      <w:r w:rsidRPr="00E55B2B">
        <w:rPr>
          <w:rFonts w:ascii="Verdana" w:hAnsi="Verdana"/>
          <w:sz w:val="22"/>
          <w:szCs w:val="22"/>
        </w:rPr>
        <w:t xml:space="preserve"> ter sido na criação de </w:t>
      </w:r>
      <w:r w:rsidR="00107F09">
        <w:rPr>
          <w:rFonts w:ascii="Verdana" w:hAnsi="Verdana"/>
          <w:sz w:val="22"/>
          <w:szCs w:val="22"/>
        </w:rPr>
        <w:t>papéis específico</w:t>
      </w:r>
      <w:r w:rsidRPr="00E55B2B">
        <w:rPr>
          <w:rFonts w:ascii="Verdana" w:hAnsi="Verdana"/>
          <w:sz w:val="22"/>
          <w:szCs w:val="22"/>
        </w:rPr>
        <w:t xml:space="preserve">s, uma vez que sua celebridade </w:t>
      </w:r>
      <w:r w:rsidR="00107F09">
        <w:rPr>
          <w:rFonts w:ascii="Verdana" w:hAnsi="Verdana"/>
          <w:sz w:val="22"/>
          <w:szCs w:val="22"/>
        </w:rPr>
        <w:t>havia</w:t>
      </w:r>
      <w:r w:rsidRPr="00E55B2B">
        <w:rPr>
          <w:rFonts w:ascii="Verdana" w:hAnsi="Verdana"/>
          <w:sz w:val="22"/>
          <w:szCs w:val="22"/>
        </w:rPr>
        <w:t xml:space="preserve"> sido estabelecid</w:t>
      </w:r>
      <w:r w:rsidR="00107F09">
        <w:rPr>
          <w:rFonts w:ascii="Verdana" w:hAnsi="Verdana"/>
          <w:sz w:val="22"/>
          <w:szCs w:val="22"/>
        </w:rPr>
        <w:t>a</w:t>
      </w:r>
      <w:r w:rsidR="007F1A51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07F09">
        <w:rPr>
          <w:rFonts w:ascii="Verdana" w:hAnsi="Verdana"/>
          <w:sz w:val="22"/>
          <w:szCs w:val="22"/>
        </w:rPr>
        <w:t>o público</w:t>
      </w:r>
      <w:r w:rsidRPr="00E55B2B">
        <w:rPr>
          <w:rFonts w:ascii="Verdana" w:hAnsi="Verdana"/>
          <w:sz w:val="22"/>
          <w:szCs w:val="22"/>
        </w:rPr>
        <w:t xml:space="preserve"> era, em grande parte, atraído </w:t>
      </w:r>
      <w:r w:rsidR="00107F09">
        <w:rPr>
          <w:rFonts w:ascii="Verdana" w:hAnsi="Verdana"/>
          <w:sz w:val="22"/>
          <w:szCs w:val="22"/>
        </w:rPr>
        <w:t>para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07F09">
        <w:rPr>
          <w:rFonts w:ascii="Verdana" w:hAnsi="Verdana"/>
          <w:sz w:val="22"/>
          <w:szCs w:val="22"/>
        </w:rPr>
        <w:t>seus espetáculos</w:t>
      </w:r>
      <w:r w:rsidR="007F1A51">
        <w:rPr>
          <w:rFonts w:ascii="Verdana" w:hAnsi="Verdana"/>
          <w:sz w:val="22"/>
          <w:szCs w:val="22"/>
        </w:rPr>
        <w:t xml:space="preserve"> para ver o ator e</w:t>
      </w:r>
      <w:r w:rsidRPr="00E55B2B">
        <w:rPr>
          <w:rFonts w:ascii="Verdana" w:hAnsi="Verdana"/>
          <w:sz w:val="22"/>
          <w:szCs w:val="22"/>
        </w:rPr>
        <w:t xml:space="preserve"> não a fábula dramática.</w:t>
      </w:r>
    </w:p>
    <w:p w14:paraId="34D0E8F0" w14:textId="13A8020E" w:rsidR="00E55B2B" w:rsidRPr="00E55B2B" w:rsidRDefault="00E55B2B" w:rsidP="007D587A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O final do século XIX, que começou com os triunfos de Ristori e Rachel e terminou com os de Bernhardt e Duse, foi claramente um dos pontos altos da atuação </w:t>
      </w:r>
      <w:r w:rsidR="00915441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celebridade</w:t>
      </w:r>
      <w:r w:rsidR="00915441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, onde </w:t>
      </w:r>
      <w:r w:rsidR="00915441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>figura de Quinn, muitas vezes, para melhor ou pior, claramente ofusca</w:t>
      </w:r>
      <w:r w:rsidR="00915441">
        <w:rPr>
          <w:rFonts w:ascii="Verdana" w:hAnsi="Verdana"/>
          <w:sz w:val="22"/>
          <w:szCs w:val="22"/>
        </w:rPr>
        <w:t>va</w:t>
      </w:r>
      <w:r w:rsidRPr="00E55B2B">
        <w:rPr>
          <w:rFonts w:ascii="Verdana" w:hAnsi="Verdana"/>
          <w:sz w:val="22"/>
          <w:szCs w:val="22"/>
        </w:rPr>
        <w:t xml:space="preserve"> a figura </w:t>
      </w:r>
      <w:r w:rsidR="006A7585">
        <w:rPr>
          <w:rFonts w:ascii="Verdana" w:hAnsi="Verdana"/>
          <w:sz w:val="22"/>
          <w:szCs w:val="22"/>
        </w:rPr>
        <w:t>em cena</w:t>
      </w:r>
      <w:r w:rsidR="00E20A8A">
        <w:rPr>
          <w:rFonts w:ascii="Verdana" w:hAnsi="Verdana"/>
          <w:sz w:val="22"/>
          <w:szCs w:val="22"/>
        </w:rPr>
        <w:t xml:space="preserve">. Embora Quinn </w:t>
      </w:r>
      <w:r w:rsidR="00ED204C">
        <w:rPr>
          <w:rFonts w:ascii="Verdana" w:hAnsi="Verdana"/>
          <w:sz w:val="22"/>
          <w:szCs w:val="22"/>
        </w:rPr>
        <w:t>visse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32993">
        <w:rPr>
          <w:rFonts w:ascii="Verdana" w:hAnsi="Verdana"/>
          <w:sz w:val="22"/>
          <w:szCs w:val="22"/>
        </w:rPr>
        <w:t>essas figuras</w:t>
      </w:r>
      <w:r w:rsidRPr="00E55B2B">
        <w:rPr>
          <w:rFonts w:ascii="Verdana" w:hAnsi="Verdana"/>
          <w:sz w:val="22"/>
          <w:szCs w:val="22"/>
        </w:rPr>
        <w:t xml:space="preserve"> como essencialmente </w:t>
      </w:r>
      <w:r w:rsidR="00232993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oposição, esse mesmo período também viu algu</w:t>
      </w:r>
      <w:r w:rsidR="00232993">
        <w:rPr>
          <w:rFonts w:ascii="Verdana" w:hAnsi="Verdana"/>
          <w:sz w:val="22"/>
          <w:szCs w:val="22"/>
        </w:rPr>
        <w:t>mas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32993" w:rsidRPr="00E55B2B">
        <w:rPr>
          <w:rFonts w:ascii="Verdana" w:hAnsi="Verdana"/>
          <w:sz w:val="22"/>
          <w:szCs w:val="22"/>
        </w:rPr>
        <w:t>mistura</w:t>
      </w:r>
      <w:r w:rsidR="00232993">
        <w:rPr>
          <w:rFonts w:ascii="Verdana" w:hAnsi="Verdana"/>
          <w:sz w:val="22"/>
          <w:szCs w:val="22"/>
        </w:rPr>
        <w:t xml:space="preserve">s </w:t>
      </w:r>
      <w:r w:rsidR="00983443">
        <w:rPr>
          <w:rFonts w:ascii="Verdana" w:hAnsi="Verdana"/>
          <w:sz w:val="22"/>
          <w:szCs w:val="22"/>
        </w:rPr>
        <w:t xml:space="preserve">de </w:t>
      </w:r>
      <w:r w:rsidR="00633736">
        <w:rPr>
          <w:rFonts w:ascii="Verdana" w:hAnsi="Verdana"/>
          <w:sz w:val="22"/>
          <w:szCs w:val="22"/>
        </w:rPr>
        <w:t>notáve</w:t>
      </w:r>
      <w:r w:rsidR="00983443">
        <w:rPr>
          <w:rFonts w:ascii="Verdana" w:hAnsi="Verdana"/>
          <w:sz w:val="22"/>
          <w:szCs w:val="22"/>
        </w:rPr>
        <w:t>l</w:t>
      </w:r>
      <w:r w:rsidR="00633736" w:rsidRPr="00E55B2B">
        <w:rPr>
          <w:rFonts w:ascii="Verdana" w:hAnsi="Verdana"/>
          <w:sz w:val="22"/>
          <w:szCs w:val="22"/>
        </w:rPr>
        <w:t xml:space="preserve"> </w:t>
      </w:r>
      <w:r w:rsidR="00633736">
        <w:rPr>
          <w:rFonts w:ascii="Verdana" w:hAnsi="Verdana"/>
          <w:sz w:val="22"/>
          <w:szCs w:val="22"/>
        </w:rPr>
        <w:t>sucesso -</w:t>
      </w:r>
      <w:r w:rsidRPr="00E55B2B">
        <w:rPr>
          <w:rFonts w:ascii="Verdana" w:hAnsi="Verdana"/>
          <w:sz w:val="22"/>
          <w:szCs w:val="22"/>
        </w:rPr>
        <w:t xml:space="preserve"> uma complicação </w:t>
      </w:r>
      <w:r w:rsidR="00633736">
        <w:rPr>
          <w:rFonts w:ascii="Verdana" w:hAnsi="Verdana"/>
          <w:sz w:val="22"/>
          <w:szCs w:val="22"/>
        </w:rPr>
        <w:t xml:space="preserve">a mais </w:t>
      </w:r>
      <w:r w:rsidRPr="00E55B2B">
        <w:rPr>
          <w:rFonts w:ascii="Verdana" w:hAnsi="Verdana"/>
          <w:sz w:val="22"/>
          <w:szCs w:val="22"/>
        </w:rPr>
        <w:t xml:space="preserve">do uso do "real" no palco. </w:t>
      </w:r>
      <w:r w:rsidR="00983443">
        <w:rPr>
          <w:rFonts w:ascii="Verdana" w:hAnsi="Verdana"/>
          <w:sz w:val="22"/>
          <w:szCs w:val="22"/>
        </w:rPr>
        <w:t>Sem dúvida</w:t>
      </w:r>
      <w:r w:rsidRPr="00E55B2B">
        <w:rPr>
          <w:rFonts w:ascii="Verdana" w:hAnsi="Verdana"/>
          <w:sz w:val="22"/>
          <w:szCs w:val="22"/>
        </w:rPr>
        <w:t xml:space="preserve"> o mais conhecido exemplo disso foi o sucesso internacional de William F. Cody, </w:t>
      </w:r>
      <w:r w:rsidR="00466F66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"Buffalo Bill". Em 1873 Cody começou a </w:t>
      </w:r>
      <w:r w:rsidR="00373D11">
        <w:rPr>
          <w:rFonts w:ascii="Verdana" w:hAnsi="Verdana"/>
          <w:sz w:val="22"/>
          <w:szCs w:val="22"/>
        </w:rPr>
        <w:t>atuar como ele mesmo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373D11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uma série </w:t>
      </w:r>
      <w:r w:rsidR="00466F66" w:rsidRPr="00E55B2B">
        <w:rPr>
          <w:rFonts w:ascii="Verdana" w:hAnsi="Verdana"/>
          <w:sz w:val="22"/>
          <w:szCs w:val="22"/>
        </w:rPr>
        <w:t>d</w:t>
      </w:r>
      <w:r w:rsidR="00466F66">
        <w:rPr>
          <w:rFonts w:ascii="Verdana" w:hAnsi="Verdana"/>
          <w:sz w:val="22"/>
          <w:szCs w:val="22"/>
        </w:rPr>
        <w:t>e</w:t>
      </w:r>
      <w:r w:rsidR="00466F66" w:rsidRPr="00E55B2B">
        <w:rPr>
          <w:rFonts w:ascii="Verdana" w:hAnsi="Verdana"/>
          <w:sz w:val="22"/>
          <w:szCs w:val="22"/>
        </w:rPr>
        <w:t xml:space="preserve"> </w:t>
      </w:r>
      <w:r w:rsidR="00466F66">
        <w:rPr>
          <w:rFonts w:ascii="Verdana" w:hAnsi="Verdana"/>
          <w:sz w:val="22"/>
          <w:szCs w:val="22"/>
        </w:rPr>
        <w:t>trabalhos</w:t>
      </w:r>
      <w:r w:rsidR="00466F66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de enorme sucesso que apresenta</w:t>
      </w:r>
      <w:r w:rsidR="00466F66">
        <w:rPr>
          <w:rFonts w:ascii="Verdana" w:hAnsi="Verdana"/>
          <w:sz w:val="22"/>
          <w:szCs w:val="22"/>
        </w:rPr>
        <w:t>va</w:t>
      </w:r>
      <w:r w:rsidRPr="00E55B2B">
        <w:rPr>
          <w:rFonts w:ascii="Verdana" w:hAnsi="Verdana"/>
          <w:sz w:val="22"/>
          <w:szCs w:val="22"/>
        </w:rPr>
        <w:t>m suas aventuras na fronteira americana</w:t>
      </w:r>
      <w:r w:rsidR="00373D11">
        <w:rPr>
          <w:rFonts w:ascii="Verdana" w:hAnsi="Verdana"/>
          <w:sz w:val="22"/>
          <w:szCs w:val="22"/>
        </w:rPr>
        <w:t xml:space="preserve">. </w:t>
      </w:r>
      <w:r w:rsidR="00373D11" w:rsidRPr="009272D6">
        <w:rPr>
          <w:rFonts w:ascii="Verdana" w:hAnsi="Verdana"/>
          <w:sz w:val="22"/>
          <w:szCs w:val="22"/>
        </w:rPr>
        <w:t>Nunca teatro e vida real foram</w:t>
      </w:r>
      <w:r w:rsidRPr="009272D6">
        <w:rPr>
          <w:rFonts w:ascii="Verdana" w:hAnsi="Verdana"/>
          <w:sz w:val="22"/>
          <w:szCs w:val="22"/>
        </w:rPr>
        <w:t xml:space="preserve"> mais estreitamente interligados.</w:t>
      </w:r>
      <w:r w:rsidRPr="00E55B2B">
        <w:rPr>
          <w:rFonts w:ascii="Verdana" w:hAnsi="Verdana"/>
          <w:sz w:val="22"/>
          <w:szCs w:val="22"/>
        </w:rPr>
        <w:t xml:space="preserve"> Durante os meses de verão Cody </w:t>
      </w:r>
      <w:r w:rsidR="00373D11">
        <w:rPr>
          <w:rFonts w:ascii="Verdana" w:hAnsi="Verdana"/>
          <w:sz w:val="22"/>
          <w:szCs w:val="22"/>
        </w:rPr>
        <w:t xml:space="preserve">viajava para o Oeste </w:t>
      </w:r>
      <w:r w:rsidRPr="00E55B2B">
        <w:rPr>
          <w:rFonts w:ascii="Verdana" w:hAnsi="Verdana"/>
          <w:sz w:val="22"/>
          <w:szCs w:val="22"/>
        </w:rPr>
        <w:t xml:space="preserve">para prosseguir </w:t>
      </w:r>
      <w:r w:rsidR="00373D11">
        <w:rPr>
          <w:rFonts w:ascii="Verdana" w:hAnsi="Verdana"/>
          <w:sz w:val="22"/>
          <w:szCs w:val="22"/>
        </w:rPr>
        <w:t>seu escotismo</w:t>
      </w:r>
      <w:r w:rsidR="00FC19B0">
        <w:rPr>
          <w:rFonts w:ascii="Verdana" w:hAnsi="Verdana"/>
          <w:sz w:val="22"/>
          <w:szCs w:val="22"/>
        </w:rPr>
        <w:t xml:space="preserve"> e para lutar contra os Í</w:t>
      </w:r>
      <w:r w:rsidRPr="00E55B2B">
        <w:rPr>
          <w:rFonts w:ascii="Verdana" w:hAnsi="Verdana"/>
          <w:sz w:val="22"/>
          <w:szCs w:val="22"/>
        </w:rPr>
        <w:t xml:space="preserve">ndios, especialmente </w:t>
      </w:r>
      <w:r w:rsidR="00373D11">
        <w:rPr>
          <w:rFonts w:ascii="Verdana" w:hAnsi="Verdana"/>
          <w:sz w:val="22"/>
          <w:szCs w:val="22"/>
        </w:rPr>
        <w:t>os</w:t>
      </w:r>
      <w:r w:rsidRPr="00E55B2B">
        <w:rPr>
          <w:rFonts w:ascii="Verdana" w:hAnsi="Verdana"/>
          <w:sz w:val="22"/>
          <w:szCs w:val="22"/>
        </w:rPr>
        <w:t xml:space="preserve"> Sioux, e durante o inverno ele fa</w:t>
      </w:r>
      <w:r w:rsidR="00373D11">
        <w:rPr>
          <w:rFonts w:ascii="Verdana" w:hAnsi="Verdana"/>
          <w:sz w:val="22"/>
          <w:szCs w:val="22"/>
        </w:rPr>
        <w:t>z</w:t>
      </w:r>
      <w:r w:rsidRPr="00E55B2B">
        <w:rPr>
          <w:rFonts w:ascii="Verdana" w:hAnsi="Verdana"/>
          <w:sz w:val="22"/>
          <w:szCs w:val="22"/>
        </w:rPr>
        <w:t>ia turnê</w:t>
      </w:r>
      <w:r w:rsidR="00373D11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no </w:t>
      </w:r>
      <w:r w:rsidR="00373D11">
        <w:rPr>
          <w:rFonts w:ascii="Verdana" w:hAnsi="Verdana"/>
          <w:sz w:val="22"/>
          <w:szCs w:val="22"/>
        </w:rPr>
        <w:t>Leste</w:t>
      </w:r>
      <w:r w:rsidRPr="00E55B2B">
        <w:rPr>
          <w:rFonts w:ascii="Verdana" w:hAnsi="Verdana"/>
          <w:sz w:val="22"/>
          <w:szCs w:val="22"/>
        </w:rPr>
        <w:t xml:space="preserve"> com peças estrelad</w:t>
      </w:r>
      <w:r w:rsidR="00373D11">
        <w:rPr>
          <w:rFonts w:ascii="Verdana" w:hAnsi="Verdana"/>
          <w:sz w:val="22"/>
          <w:szCs w:val="22"/>
        </w:rPr>
        <w:t>as</w:t>
      </w:r>
      <w:r w:rsidR="000269B5">
        <w:rPr>
          <w:rFonts w:ascii="Verdana" w:hAnsi="Verdana"/>
          <w:sz w:val="22"/>
          <w:szCs w:val="22"/>
        </w:rPr>
        <w:t xml:space="preserve"> </w:t>
      </w:r>
      <w:r w:rsidR="000269B5">
        <w:rPr>
          <w:rFonts w:ascii="Verdana" w:hAnsi="Verdana"/>
          <w:sz w:val="22"/>
          <w:szCs w:val="22"/>
        </w:rPr>
        <w:lastRenderedPageBreak/>
        <w:t>por ele próprio nas quais</w:t>
      </w:r>
      <w:r w:rsidRPr="00E55B2B">
        <w:rPr>
          <w:rFonts w:ascii="Verdana" w:hAnsi="Verdana"/>
          <w:sz w:val="22"/>
          <w:szCs w:val="22"/>
        </w:rPr>
        <w:t>, presumivelmente, documenta</w:t>
      </w:r>
      <w:r w:rsidR="00373D11">
        <w:rPr>
          <w:rFonts w:ascii="Verdana" w:hAnsi="Verdana"/>
          <w:sz w:val="22"/>
          <w:szCs w:val="22"/>
        </w:rPr>
        <w:t>va</w:t>
      </w:r>
      <w:r w:rsidRPr="00E55B2B">
        <w:rPr>
          <w:rFonts w:ascii="Verdana" w:hAnsi="Verdana"/>
          <w:sz w:val="22"/>
          <w:szCs w:val="22"/>
        </w:rPr>
        <w:t xml:space="preserve"> suas aventuras de verão. Assim, no inverno de 1876, Cody </w:t>
      </w:r>
      <w:r w:rsidR="00373D11" w:rsidRPr="00E55B2B">
        <w:rPr>
          <w:rFonts w:ascii="Verdana" w:hAnsi="Verdana"/>
          <w:sz w:val="22"/>
          <w:szCs w:val="22"/>
        </w:rPr>
        <w:t xml:space="preserve">apresentou </w:t>
      </w:r>
      <w:r w:rsidRPr="00373D11">
        <w:rPr>
          <w:rFonts w:ascii="Verdana" w:hAnsi="Verdana"/>
          <w:i/>
          <w:sz w:val="22"/>
          <w:szCs w:val="22"/>
        </w:rPr>
        <w:t>The Red Right Hand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373D11">
        <w:rPr>
          <w:rFonts w:ascii="Verdana" w:hAnsi="Verdana"/>
          <w:sz w:val="22"/>
          <w:szCs w:val="22"/>
        </w:rPr>
        <w:t>de</w:t>
      </w:r>
      <w:r w:rsidR="00373D11" w:rsidRPr="00E55B2B">
        <w:rPr>
          <w:rFonts w:ascii="Verdana" w:hAnsi="Verdana"/>
          <w:sz w:val="22"/>
          <w:szCs w:val="22"/>
        </w:rPr>
        <w:t xml:space="preserve"> J</w:t>
      </w:r>
      <w:r w:rsidR="00030805">
        <w:rPr>
          <w:rFonts w:ascii="Verdana" w:hAnsi="Verdana"/>
          <w:sz w:val="22"/>
          <w:szCs w:val="22"/>
        </w:rPr>
        <w:t>.</w:t>
      </w:r>
      <w:r w:rsidR="00373D11" w:rsidRPr="00E55B2B">
        <w:rPr>
          <w:rFonts w:ascii="Verdana" w:hAnsi="Verdana"/>
          <w:sz w:val="22"/>
          <w:szCs w:val="22"/>
        </w:rPr>
        <w:t>V</w:t>
      </w:r>
      <w:r w:rsidR="00030805">
        <w:rPr>
          <w:rFonts w:ascii="Verdana" w:hAnsi="Verdana"/>
          <w:sz w:val="22"/>
          <w:szCs w:val="22"/>
        </w:rPr>
        <w:t>.</w:t>
      </w:r>
      <w:r w:rsidR="00373D11" w:rsidRPr="00E55B2B">
        <w:rPr>
          <w:rFonts w:ascii="Verdana" w:hAnsi="Verdana"/>
          <w:sz w:val="22"/>
          <w:szCs w:val="22"/>
        </w:rPr>
        <w:t xml:space="preserve"> Arlington</w:t>
      </w:r>
      <w:r w:rsidR="00030805">
        <w:rPr>
          <w:rFonts w:ascii="Verdana" w:hAnsi="Verdana"/>
          <w:sz w:val="22"/>
          <w:szCs w:val="22"/>
        </w:rPr>
        <w:t>,</w:t>
      </w:r>
      <w:r w:rsidR="00373D11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descrevendo </w:t>
      </w:r>
      <w:r w:rsidR="00030805">
        <w:rPr>
          <w:rFonts w:ascii="Verdana" w:hAnsi="Verdana"/>
          <w:sz w:val="22"/>
          <w:szCs w:val="22"/>
        </w:rPr>
        <w:t>o assassinato do líder indígena Mão A</w:t>
      </w:r>
      <w:r w:rsidRPr="00E55B2B">
        <w:rPr>
          <w:rFonts w:ascii="Verdana" w:hAnsi="Verdana"/>
          <w:sz w:val="22"/>
          <w:szCs w:val="22"/>
        </w:rPr>
        <w:t xml:space="preserve">marela </w:t>
      </w:r>
      <w:r w:rsidR="004065A2">
        <w:rPr>
          <w:rFonts w:ascii="Verdana" w:hAnsi="Verdana"/>
          <w:sz w:val="22"/>
          <w:szCs w:val="22"/>
        </w:rPr>
        <w:t xml:space="preserve">cometido </w:t>
      </w:r>
      <w:r w:rsidR="00030805">
        <w:rPr>
          <w:rFonts w:ascii="Verdana" w:hAnsi="Verdana"/>
          <w:sz w:val="22"/>
          <w:szCs w:val="22"/>
        </w:rPr>
        <w:t>por</w:t>
      </w:r>
      <w:r w:rsidR="000269B5">
        <w:rPr>
          <w:rFonts w:ascii="Verdana" w:hAnsi="Verdana"/>
          <w:sz w:val="22"/>
          <w:szCs w:val="22"/>
        </w:rPr>
        <w:t xml:space="preserve"> </w:t>
      </w:r>
      <w:r w:rsidR="004065A2">
        <w:rPr>
          <w:rFonts w:ascii="Verdana" w:hAnsi="Verdana"/>
          <w:sz w:val="22"/>
          <w:szCs w:val="22"/>
        </w:rPr>
        <w:t>ele</w:t>
      </w:r>
      <w:r w:rsidRPr="00E55B2B">
        <w:rPr>
          <w:rFonts w:ascii="Verdana" w:hAnsi="Verdana"/>
          <w:sz w:val="22"/>
          <w:szCs w:val="22"/>
        </w:rPr>
        <w:t xml:space="preserve"> no verão anterior, oferecendo ao público o que foi amplamente aceit</w:t>
      </w:r>
      <w:r w:rsidR="00030805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como uma espécie de drama document</w:t>
      </w:r>
      <w:r w:rsidR="007E668C">
        <w:rPr>
          <w:rFonts w:ascii="Verdana" w:hAnsi="Verdana"/>
          <w:sz w:val="22"/>
          <w:szCs w:val="22"/>
        </w:rPr>
        <w:t>al</w:t>
      </w:r>
      <w:r w:rsidR="000269B5">
        <w:rPr>
          <w:rFonts w:ascii="Verdana" w:hAnsi="Verdana"/>
          <w:sz w:val="22"/>
          <w:szCs w:val="22"/>
        </w:rPr>
        <w:t>. E</w:t>
      </w:r>
      <w:r w:rsidRPr="00E55B2B">
        <w:rPr>
          <w:rFonts w:ascii="Verdana" w:hAnsi="Verdana"/>
          <w:sz w:val="22"/>
          <w:szCs w:val="22"/>
        </w:rPr>
        <w:t xml:space="preserve">ssa conquista de Cody </w:t>
      </w:r>
      <w:r w:rsidR="007E668C">
        <w:rPr>
          <w:rFonts w:ascii="Verdana" w:hAnsi="Verdana"/>
          <w:sz w:val="22"/>
          <w:szCs w:val="22"/>
        </w:rPr>
        <w:t>ficou</w:t>
      </w:r>
      <w:r w:rsidRPr="00E55B2B">
        <w:rPr>
          <w:rFonts w:ascii="Verdana" w:hAnsi="Verdana"/>
          <w:sz w:val="22"/>
          <w:szCs w:val="22"/>
        </w:rPr>
        <w:t xml:space="preserve"> tão popular que ele </w:t>
      </w:r>
      <w:r w:rsidR="007E668C">
        <w:rPr>
          <w:rFonts w:ascii="Verdana" w:hAnsi="Verdana"/>
          <w:sz w:val="22"/>
          <w:szCs w:val="22"/>
        </w:rPr>
        <w:t>encenava regularmente o "duelo com Mão Amarela"</w:t>
      </w:r>
      <w:r w:rsidRPr="00E55B2B">
        <w:rPr>
          <w:rFonts w:ascii="Verdana" w:hAnsi="Verdana"/>
          <w:sz w:val="22"/>
          <w:szCs w:val="22"/>
        </w:rPr>
        <w:t xml:space="preserve"> como um dos atos em seu </w:t>
      </w:r>
      <w:r w:rsidRPr="007E668C">
        <w:rPr>
          <w:rFonts w:ascii="Verdana" w:hAnsi="Verdana"/>
          <w:i/>
          <w:sz w:val="22"/>
          <w:szCs w:val="22"/>
        </w:rPr>
        <w:t>Wild West Show</w:t>
      </w:r>
      <w:r w:rsidRPr="00E55B2B">
        <w:rPr>
          <w:rFonts w:ascii="Verdana" w:hAnsi="Verdana"/>
          <w:sz w:val="22"/>
          <w:szCs w:val="22"/>
        </w:rPr>
        <w:t xml:space="preserve">. </w:t>
      </w:r>
      <w:r w:rsidR="00E40674">
        <w:rPr>
          <w:rFonts w:ascii="Verdana" w:hAnsi="Verdana"/>
          <w:sz w:val="22"/>
          <w:szCs w:val="22"/>
        </w:rPr>
        <w:t xml:space="preserve">Seu </w:t>
      </w:r>
      <w:r w:rsidR="00B605AE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>how inspirou inúmeros imitadores, muitos dos quais tentaram, tanto quanto seus recursos permitiam, seguir o interesse de Cody em infu</w:t>
      </w:r>
      <w:r w:rsidR="00B605AE">
        <w:rPr>
          <w:rFonts w:ascii="Verdana" w:hAnsi="Verdana"/>
          <w:sz w:val="22"/>
          <w:szCs w:val="22"/>
        </w:rPr>
        <w:t xml:space="preserve">ndir </w:t>
      </w:r>
      <w:r w:rsidR="000D0868">
        <w:rPr>
          <w:rFonts w:ascii="Verdana" w:hAnsi="Verdana"/>
          <w:sz w:val="22"/>
          <w:szCs w:val="22"/>
        </w:rPr>
        <w:t xml:space="preserve">em </w:t>
      </w:r>
      <w:r w:rsidR="00B605AE">
        <w:rPr>
          <w:rFonts w:ascii="Verdana" w:hAnsi="Verdana"/>
          <w:sz w:val="22"/>
          <w:szCs w:val="22"/>
        </w:rPr>
        <w:t xml:space="preserve">seus shows elementos </w:t>
      </w:r>
      <w:r w:rsidRPr="00E55B2B">
        <w:rPr>
          <w:rFonts w:ascii="Verdana" w:hAnsi="Verdana"/>
          <w:sz w:val="22"/>
          <w:szCs w:val="22"/>
        </w:rPr>
        <w:t>reais</w:t>
      </w:r>
      <w:r w:rsidR="00B605AE">
        <w:rPr>
          <w:rFonts w:ascii="Verdana" w:hAnsi="Verdana"/>
          <w:sz w:val="22"/>
          <w:szCs w:val="22"/>
        </w:rPr>
        <w:t>, de</w:t>
      </w:r>
      <w:r w:rsidRPr="00E55B2B">
        <w:rPr>
          <w:rFonts w:ascii="Verdana" w:hAnsi="Verdana"/>
          <w:sz w:val="22"/>
          <w:szCs w:val="22"/>
        </w:rPr>
        <w:t xml:space="preserve"> diligências </w:t>
      </w:r>
      <w:r w:rsidR="00B605AE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alces. </w:t>
      </w:r>
      <w:r w:rsidR="00D82943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 xml:space="preserve">Feira Mundial de Chicago de 1893 contou com um show chamado </w:t>
      </w:r>
      <w:r w:rsidR="00D82943" w:rsidRPr="00D82943">
        <w:rPr>
          <w:rFonts w:ascii="Verdana" w:hAnsi="Verdana"/>
          <w:i/>
          <w:sz w:val="22"/>
          <w:szCs w:val="22"/>
        </w:rPr>
        <w:t xml:space="preserve">Sitting Bull </w:t>
      </w:r>
      <w:r w:rsidRPr="00D82943">
        <w:rPr>
          <w:rFonts w:ascii="Verdana" w:hAnsi="Verdana"/>
          <w:i/>
          <w:sz w:val="22"/>
          <w:szCs w:val="22"/>
        </w:rPr>
        <w:t>Log Cabin</w:t>
      </w:r>
      <w:r w:rsidR="00D82943">
        <w:rPr>
          <w:rFonts w:ascii="Verdana" w:hAnsi="Verdana"/>
          <w:i/>
          <w:sz w:val="22"/>
          <w:szCs w:val="22"/>
        </w:rPr>
        <w:t xml:space="preserve"> (A cabana do Touro Sentado)</w:t>
      </w:r>
      <w:r w:rsidR="00D82943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que utilizou </w:t>
      </w:r>
      <w:r w:rsidR="00170350" w:rsidRPr="00E55B2B">
        <w:rPr>
          <w:rFonts w:ascii="Verdana" w:hAnsi="Verdana"/>
          <w:sz w:val="22"/>
          <w:szCs w:val="22"/>
        </w:rPr>
        <w:t xml:space="preserve">de fato </w:t>
      </w:r>
      <w:r w:rsidR="00D82943">
        <w:rPr>
          <w:rFonts w:ascii="Verdana" w:hAnsi="Verdana"/>
          <w:sz w:val="22"/>
          <w:szCs w:val="22"/>
        </w:rPr>
        <w:t>a cabana</w:t>
      </w:r>
      <w:r w:rsidRPr="00E55B2B">
        <w:rPr>
          <w:rFonts w:ascii="Verdana" w:hAnsi="Verdana"/>
          <w:sz w:val="22"/>
          <w:szCs w:val="22"/>
        </w:rPr>
        <w:t xml:space="preserve"> real em que </w:t>
      </w:r>
      <w:r w:rsidR="00D82943">
        <w:rPr>
          <w:rFonts w:ascii="Verdana" w:hAnsi="Verdana"/>
          <w:sz w:val="22"/>
          <w:szCs w:val="22"/>
        </w:rPr>
        <w:t>Touro Sentado</w:t>
      </w:r>
      <w:r w:rsidR="00170350">
        <w:rPr>
          <w:rFonts w:ascii="Verdana" w:hAnsi="Verdana"/>
          <w:sz w:val="22"/>
          <w:szCs w:val="22"/>
        </w:rPr>
        <w:t xml:space="preserve"> foi morto</w:t>
      </w:r>
      <w:r w:rsidRPr="00E55B2B">
        <w:rPr>
          <w:rFonts w:ascii="Verdana" w:hAnsi="Verdana"/>
          <w:sz w:val="22"/>
          <w:szCs w:val="22"/>
        </w:rPr>
        <w:t xml:space="preserve"> e contou com nove índios, entre eles </w:t>
      </w:r>
      <w:r w:rsidR="00D82943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segundo </w:t>
      </w:r>
      <w:r w:rsidR="00D82943" w:rsidRPr="00E55B2B">
        <w:rPr>
          <w:rFonts w:ascii="Verdana" w:hAnsi="Verdana"/>
          <w:sz w:val="22"/>
          <w:szCs w:val="22"/>
        </w:rPr>
        <w:t xml:space="preserve">no comando </w:t>
      </w:r>
      <w:r w:rsidR="00D82943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82943">
        <w:rPr>
          <w:rFonts w:ascii="Verdana" w:hAnsi="Verdana"/>
          <w:sz w:val="22"/>
          <w:szCs w:val="22"/>
        </w:rPr>
        <w:t xml:space="preserve">Touro </w:t>
      </w:r>
      <w:r w:rsidR="00D82943" w:rsidRPr="00E55B2B">
        <w:rPr>
          <w:rFonts w:ascii="Verdana" w:hAnsi="Verdana"/>
          <w:sz w:val="22"/>
          <w:szCs w:val="22"/>
        </w:rPr>
        <w:t>Sentado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967916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>quase</w:t>
      </w:r>
      <w:r w:rsidR="00D82943">
        <w:rPr>
          <w:rFonts w:ascii="Verdana" w:hAnsi="Verdana"/>
          <w:sz w:val="22"/>
          <w:szCs w:val="22"/>
        </w:rPr>
        <w:t xml:space="preserve"> tão</w:t>
      </w:r>
      <w:r w:rsidRPr="00E55B2B">
        <w:rPr>
          <w:rFonts w:ascii="Verdana" w:hAnsi="Verdana"/>
          <w:sz w:val="22"/>
          <w:szCs w:val="22"/>
        </w:rPr>
        <w:t xml:space="preserve"> renomado</w:t>
      </w:r>
      <w:r w:rsidR="000D0868">
        <w:rPr>
          <w:rFonts w:ascii="Verdana" w:hAnsi="Verdana"/>
          <w:sz w:val="22"/>
          <w:szCs w:val="22"/>
        </w:rPr>
        <w:t xml:space="preserve"> quanto ele, </w:t>
      </w:r>
      <w:r w:rsidR="00D82943">
        <w:rPr>
          <w:rFonts w:ascii="Verdana" w:hAnsi="Verdana"/>
          <w:sz w:val="22"/>
          <w:szCs w:val="22"/>
        </w:rPr>
        <w:t xml:space="preserve"> </w:t>
      </w:r>
      <w:r w:rsidR="00D2636D">
        <w:rPr>
          <w:rFonts w:ascii="Verdana" w:hAnsi="Verdana"/>
          <w:sz w:val="22"/>
          <w:szCs w:val="22"/>
        </w:rPr>
        <w:t>Chuva-na-Cara</w:t>
      </w:r>
      <w:r w:rsidRPr="00E55B2B">
        <w:rPr>
          <w:rFonts w:ascii="Verdana" w:hAnsi="Verdana"/>
          <w:sz w:val="22"/>
          <w:szCs w:val="22"/>
        </w:rPr>
        <w:t>.</w:t>
      </w:r>
    </w:p>
    <w:p w14:paraId="4D84FF8D" w14:textId="528E5E49" w:rsidR="00E55B2B" w:rsidRPr="00E55B2B" w:rsidRDefault="004B0632" w:rsidP="008B77FD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último</w:t>
      </w:r>
      <w:r w:rsidR="00E55B2B" w:rsidRPr="00E55B2B">
        <w:rPr>
          <w:rFonts w:ascii="Verdana" w:hAnsi="Verdana"/>
          <w:sz w:val="22"/>
          <w:szCs w:val="22"/>
        </w:rPr>
        <w:t xml:space="preserve"> grande florescimento da </w:t>
      </w:r>
      <w:r w:rsidRPr="004B0632">
        <w:rPr>
          <w:rFonts w:ascii="Verdana" w:hAnsi="Verdana"/>
          <w:i/>
          <w:sz w:val="22"/>
          <w:szCs w:val="22"/>
        </w:rPr>
        <w:t>Wild West Show</w:t>
      </w:r>
      <w:r w:rsidR="00E55B2B" w:rsidRPr="00E55B2B">
        <w:rPr>
          <w:rFonts w:ascii="Verdana" w:hAnsi="Verdana"/>
          <w:sz w:val="22"/>
          <w:szCs w:val="22"/>
        </w:rPr>
        <w:t xml:space="preserve"> coincidiu com outra forma de mistura </w:t>
      </w:r>
      <w:r>
        <w:rPr>
          <w:rFonts w:ascii="Verdana" w:hAnsi="Verdana"/>
          <w:sz w:val="22"/>
          <w:szCs w:val="22"/>
        </w:rPr>
        <w:t xml:space="preserve">de </w:t>
      </w:r>
      <w:r w:rsidR="00E55B2B" w:rsidRPr="00E55B2B">
        <w:rPr>
          <w:rFonts w:ascii="Verdana" w:hAnsi="Verdana"/>
          <w:sz w:val="22"/>
          <w:szCs w:val="22"/>
        </w:rPr>
        <w:t xml:space="preserve">fatos históricos com </w:t>
      </w:r>
      <w:r>
        <w:rPr>
          <w:rFonts w:ascii="Verdana" w:hAnsi="Verdana"/>
          <w:sz w:val="22"/>
          <w:szCs w:val="22"/>
        </w:rPr>
        <w:t>performance</w:t>
      </w:r>
      <w:r w:rsidR="00E55B2B" w:rsidRPr="00E55B2B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>s primeir</w:t>
      </w:r>
      <w:r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>s grandes reconstit</w:t>
      </w:r>
      <w:r>
        <w:rPr>
          <w:rFonts w:ascii="Verdana" w:hAnsi="Verdana"/>
          <w:sz w:val="22"/>
          <w:szCs w:val="22"/>
        </w:rPr>
        <w:t>uições históricas, que se tornaram</w:t>
      </w:r>
      <w:r w:rsidR="00E55B2B" w:rsidRPr="00E55B2B">
        <w:rPr>
          <w:rFonts w:ascii="Verdana" w:hAnsi="Verdana"/>
          <w:sz w:val="22"/>
          <w:szCs w:val="22"/>
        </w:rPr>
        <w:t xml:space="preserve"> um instrumento altamente popular de propaganda na Rússia Revolucionária. O mais famoso d</w:t>
      </w:r>
      <w:r w:rsidR="00170350">
        <w:rPr>
          <w:rFonts w:ascii="Verdana" w:hAnsi="Verdana"/>
          <w:sz w:val="22"/>
          <w:szCs w:val="22"/>
        </w:rPr>
        <w:t>esse</w:t>
      </w:r>
      <w:r w:rsidR="00E55B2B" w:rsidRPr="00E55B2B">
        <w:rPr>
          <w:rFonts w:ascii="Verdana" w:hAnsi="Verdana"/>
          <w:sz w:val="22"/>
          <w:szCs w:val="22"/>
        </w:rPr>
        <w:t xml:space="preserve">s eventos, </w:t>
      </w:r>
      <w:r w:rsidR="0051585D" w:rsidRPr="0051585D">
        <w:rPr>
          <w:rStyle w:val="i"/>
          <w:rFonts w:ascii="Verdana" w:hAnsi="Verdana"/>
          <w:color w:val="auto"/>
          <w:sz w:val="22"/>
          <w:szCs w:val="22"/>
        </w:rPr>
        <w:t>The Storming of the Winter Palace</w:t>
      </w:r>
      <w:r w:rsidR="00E55B2B" w:rsidRPr="00E55B2B">
        <w:rPr>
          <w:rFonts w:ascii="Verdana" w:hAnsi="Verdana"/>
          <w:sz w:val="22"/>
          <w:szCs w:val="22"/>
        </w:rPr>
        <w:t xml:space="preserve">, foi dirigido por um dos principais diretores </w:t>
      </w:r>
      <w:r w:rsidR="0051585D">
        <w:rPr>
          <w:rFonts w:ascii="Verdana" w:hAnsi="Verdana"/>
          <w:sz w:val="22"/>
          <w:szCs w:val="22"/>
        </w:rPr>
        <w:t xml:space="preserve">teatrais </w:t>
      </w:r>
      <w:r w:rsidR="00E55B2B" w:rsidRPr="00E55B2B">
        <w:rPr>
          <w:rFonts w:ascii="Verdana" w:hAnsi="Verdana"/>
          <w:sz w:val="22"/>
          <w:szCs w:val="22"/>
        </w:rPr>
        <w:t>e teóricos da era s</w:t>
      </w:r>
      <w:r w:rsidR="00981A67">
        <w:rPr>
          <w:rFonts w:ascii="Verdana" w:hAnsi="Verdana"/>
          <w:sz w:val="22"/>
          <w:szCs w:val="22"/>
        </w:rPr>
        <w:t>oviética, Nicolai Evreinoff. Ess</w:t>
      </w:r>
      <w:r w:rsidR="00E55B2B" w:rsidRPr="00E55B2B">
        <w:rPr>
          <w:rFonts w:ascii="Verdana" w:hAnsi="Verdana"/>
          <w:sz w:val="22"/>
          <w:szCs w:val="22"/>
        </w:rPr>
        <w:t>a produção recri</w:t>
      </w:r>
      <w:r w:rsidR="0051585D">
        <w:rPr>
          <w:rFonts w:ascii="Verdana" w:hAnsi="Verdana"/>
          <w:sz w:val="22"/>
          <w:szCs w:val="22"/>
        </w:rPr>
        <w:t>ou</w:t>
      </w:r>
      <w:r w:rsidR="00E55B2B" w:rsidRPr="00E55B2B">
        <w:rPr>
          <w:rFonts w:ascii="Verdana" w:hAnsi="Verdana"/>
          <w:sz w:val="22"/>
          <w:szCs w:val="22"/>
        </w:rPr>
        <w:t xml:space="preserve"> um grande evento da Revolução, apenas um mês depois </w:t>
      </w:r>
      <w:r w:rsidR="0051585D">
        <w:rPr>
          <w:rFonts w:ascii="Verdana" w:hAnsi="Verdana"/>
          <w:sz w:val="22"/>
          <w:szCs w:val="22"/>
        </w:rPr>
        <w:t>d</w:t>
      </w:r>
      <w:r w:rsidR="00E55B2B" w:rsidRPr="00E55B2B">
        <w:rPr>
          <w:rFonts w:ascii="Verdana" w:hAnsi="Verdana"/>
          <w:sz w:val="22"/>
          <w:szCs w:val="22"/>
        </w:rPr>
        <w:t xml:space="preserve">o </w:t>
      </w:r>
      <w:r w:rsidR="00181055">
        <w:rPr>
          <w:rFonts w:ascii="Verdana" w:hAnsi="Verdana"/>
          <w:sz w:val="22"/>
          <w:szCs w:val="22"/>
        </w:rPr>
        <w:t>acontecimento</w:t>
      </w:r>
      <w:r w:rsidR="00E55B2B" w:rsidRPr="00E55B2B">
        <w:rPr>
          <w:rFonts w:ascii="Verdana" w:hAnsi="Verdana"/>
          <w:sz w:val="22"/>
          <w:szCs w:val="22"/>
        </w:rPr>
        <w:t xml:space="preserve"> original e no mesmo local. Envolveu tanto </w:t>
      </w:r>
      <w:r w:rsidR="0051585D"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 xml:space="preserve">pessoal </w:t>
      </w:r>
      <w:r w:rsidR="0051585D">
        <w:rPr>
          <w:rFonts w:ascii="Verdana" w:hAnsi="Verdana"/>
          <w:sz w:val="22"/>
          <w:szCs w:val="22"/>
        </w:rPr>
        <w:t>quanto o</w:t>
      </w:r>
      <w:r w:rsidR="00E55B2B" w:rsidRPr="00E55B2B">
        <w:rPr>
          <w:rFonts w:ascii="Verdana" w:hAnsi="Verdana"/>
          <w:sz w:val="22"/>
          <w:szCs w:val="22"/>
        </w:rPr>
        <w:t xml:space="preserve"> equipamento que </w:t>
      </w:r>
      <w:r w:rsidR="00181055">
        <w:rPr>
          <w:rFonts w:ascii="Verdana" w:hAnsi="Verdana"/>
          <w:sz w:val="22"/>
          <w:szCs w:val="22"/>
        </w:rPr>
        <w:t xml:space="preserve">fizeram </w:t>
      </w:r>
      <w:r w:rsidR="00E55B2B" w:rsidRPr="00E55B2B">
        <w:rPr>
          <w:rFonts w:ascii="Verdana" w:hAnsi="Verdana"/>
          <w:sz w:val="22"/>
          <w:szCs w:val="22"/>
        </w:rPr>
        <w:t>part</w:t>
      </w:r>
      <w:r w:rsidR="00181055">
        <w:rPr>
          <w:rFonts w:ascii="Verdana" w:hAnsi="Verdana"/>
          <w:sz w:val="22"/>
          <w:szCs w:val="22"/>
        </w:rPr>
        <w:t>e</w:t>
      </w:r>
      <w:r w:rsidR="0051585D">
        <w:rPr>
          <w:rFonts w:ascii="Verdana" w:hAnsi="Verdana"/>
          <w:sz w:val="22"/>
          <w:szCs w:val="22"/>
        </w:rPr>
        <w:t xml:space="preserve"> do evento original</w:t>
      </w:r>
      <w:r w:rsidR="00E55B2B" w:rsidRPr="00E55B2B">
        <w:rPr>
          <w:rFonts w:ascii="Verdana" w:hAnsi="Verdana"/>
          <w:sz w:val="22"/>
          <w:szCs w:val="22"/>
        </w:rPr>
        <w:t xml:space="preserve"> e muitos dos participantes, como Cody, volt</w:t>
      </w:r>
      <w:r w:rsidR="00CD0A51">
        <w:rPr>
          <w:rFonts w:ascii="Verdana" w:hAnsi="Verdana"/>
          <w:sz w:val="22"/>
          <w:szCs w:val="22"/>
        </w:rPr>
        <w:t>aram</w:t>
      </w:r>
      <w:r w:rsidR="00E55B2B" w:rsidRPr="00E55B2B">
        <w:rPr>
          <w:rFonts w:ascii="Verdana" w:hAnsi="Verdana"/>
          <w:sz w:val="22"/>
          <w:szCs w:val="22"/>
        </w:rPr>
        <w:t xml:space="preserve"> para o conflito em curso no mundo real quando a encenação termin</w:t>
      </w:r>
      <w:r w:rsidR="0051585D">
        <w:rPr>
          <w:rFonts w:ascii="Verdana" w:hAnsi="Verdana"/>
          <w:sz w:val="22"/>
          <w:szCs w:val="22"/>
        </w:rPr>
        <w:t>ou</w:t>
      </w:r>
      <w:r w:rsidR="00E55B2B" w:rsidRPr="00E55B2B">
        <w:rPr>
          <w:rFonts w:ascii="Verdana" w:hAnsi="Verdana"/>
          <w:sz w:val="22"/>
          <w:szCs w:val="22"/>
        </w:rPr>
        <w:t>. Em sua evocação d</w:t>
      </w:r>
      <w:r w:rsidR="00170350">
        <w:rPr>
          <w:rFonts w:ascii="Verdana" w:hAnsi="Verdana"/>
          <w:sz w:val="22"/>
          <w:szCs w:val="22"/>
        </w:rPr>
        <w:t>esse</w:t>
      </w:r>
      <w:r w:rsidR="00E55B2B" w:rsidRPr="00E55B2B">
        <w:rPr>
          <w:rFonts w:ascii="Verdana" w:hAnsi="Verdana"/>
          <w:sz w:val="22"/>
          <w:szCs w:val="22"/>
        </w:rPr>
        <w:t xml:space="preserve"> evento, Slavoj Žižek comenta: "Embora </w:t>
      </w:r>
      <w:r w:rsidR="002C10D5">
        <w:rPr>
          <w:rFonts w:ascii="Verdana" w:hAnsi="Verdana"/>
          <w:sz w:val="22"/>
          <w:szCs w:val="22"/>
        </w:rPr>
        <w:t>aquilo</w:t>
      </w:r>
      <w:r w:rsidR="0051585D">
        <w:rPr>
          <w:rFonts w:ascii="Verdana" w:hAnsi="Verdana"/>
          <w:sz w:val="22"/>
          <w:szCs w:val="22"/>
        </w:rPr>
        <w:t xml:space="preserve"> fosse atuação</w:t>
      </w:r>
      <w:r w:rsidR="00E55B2B" w:rsidRPr="00E55B2B">
        <w:rPr>
          <w:rFonts w:ascii="Verdana" w:hAnsi="Verdana"/>
          <w:sz w:val="22"/>
          <w:szCs w:val="22"/>
        </w:rPr>
        <w:t xml:space="preserve"> e não realidade, os soldados e marinheiros estavam </w:t>
      </w:r>
      <w:r w:rsidR="0051585D">
        <w:rPr>
          <w:rFonts w:ascii="Verdana" w:hAnsi="Verdana"/>
          <w:sz w:val="22"/>
          <w:szCs w:val="22"/>
        </w:rPr>
        <w:t>interpretando eles mesmos</w:t>
      </w:r>
      <w:r w:rsidR="00E55B2B" w:rsidRPr="00E55B2B">
        <w:rPr>
          <w:rFonts w:ascii="Verdana" w:hAnsi="Verdana"/>
          <w:sz w:val="22"/>
          <w:szCs w:val="22"/>
        </w:rPr>
        <w:t xml:space="preserve">. Muitos deles não só participaram </w:t>
      </w:r>
      <w:r w:rsidR="0051585D" w:rsidRPr="00E55B2B">
        <w:rPr>
          <w:rFonts w:ascii="Verdana" w:hAnsi="Verdana"/>
          <w:sz w:val="22"/>
          <w:szCs w:val="22"/>
        </w:rPr>
        <w:t xml:space="preserve">realmente </w:t>
      </w:r>
      <w:r w:rsidR="00E55B2B" w:rsidRPr="00E55B2B">
        <w:rPr>
          <w:rFonts w:ascii="Verdana" w:hAnsi="Verdana"/>
          <w:sz w:val="22"/>
          <w:szCs w:val="22"/>
        </w:rPr>
        <w:t xml:space="preserve">do evento de 1917, mas também estavam envolvidos simultaneamente em batalhas reais da guerra civil que </w:t>
      </w:r>
      <w:r w:rsidR="002C10D5">
        <w:rPr>
          <w:rFonts w:ascii="Verdana" w:hAnsi="Verdana"/>
          <w:sz w:val="22"/>
          <w:szCs w:val="22"/>
        </w:rPr>
        <w:t xml:space="preserve">assolava </w:t>
      </w:r>
      <w:r w:rsidR="00E55B2B" w:rsidRPr="00E55B2B">
        <w:rPr>
          <w:rFonts w:ascii="Verdana" w:hAnsi="Verdana"/>
          <w:sz w:val="22"/>
          <w:szCs w:val="22"/>
        </w:rPr>
        <w:t>as proximidades de Petrogrado, uma cidade sitiada e sofrendo d</w:t>
      </w:r>
      <w:r w:rsidR="0051585D">
        <w:rPr>
          <w:rFonts w:ascii="Verdana" w:hAnsi="Verdana"/>
          <w:sz w:val="22"/>
          <w:szCs w:val="22"/>
        </w:rPr>
        <w:t xml:space="preserve">e severa </w:t>
      </w:r>
      <w:r w:rsidR="0051585D" w:rsidRPr="002C10D5">
        <w:rPr>
          <w:rFonts w:ascii="Verdana" w:hAnsi="Verdana"/>
          <w:sz w:val="22"/>
          <w:szCs w:val="22"/>
        </w:rPr>
        <w:t>escassez de alimentos</w:t>
      </w:r>
      <w:r w:rsidR="0051585D" w:rsidRPr="00662684">
        <w:rPr>
          <w:rFonts w:ascii="Verdana" w:hAnsi="Verdana"/>
          <w:sz w:val="22"/>
          <w:szCs w:val="22"/>
        </w:rPr>
        <w:t>.</w:t>
      </w:r>
      <w:r w:rsidR="00E55B2B" w:rsidRPr="00662684">
        <w:rPr>
          <w:rFonts w:ascii="Verdana" w:hAnsi="Verdana"/>
          <w:sz w:val="22"/>
          <w:szCs w:val="22"/>
        </w:rPr>
        <w:t>"</w:t>
      </w:r>
      <w:r w:rsidR="00660DCC" w:rsidRPr="00662684">
        <w:rPr>
          <w:rStyle w:val="FootnoteReference"/>
          <w:rFonts w:ascii="Verdana" w:hAnsi="Verdana"/>
          <w:sz w:val="22"/>
          <w:szCs w:val="22"/>
        </w:rPr>
        <w:footnoteReference w:id="11"/>
      </w:r>
    </w:p>
    <w:p w14:paraId="024C9F31" w14:textId="1A76C03A" w:rsidR="00E55B2B" w:rsidRPr="00E55B2B" w:rsidRDefault="00E55B2B" w:rsidP="0051585D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lastRenderedPageBreak/>
        <w:t xml:space="preserve">A ascensão do </w:t>
      </w:r>
      <w:r w:rsidR="00CD0A51">
        <w:rPr>
          <w:rFonts w:ascii="Verdana" w:hAnsi="Verdana"/>
          <w:sz w:val="22"/>
          <w:szCs w:val="22"/>
        </w:rPr>
        <w:t>cinema</w:t>
      </w:r>
      <w:r w:rsidRPr="00E55B2B">
        <w:rPr>
          <w:rFonts w:ascii="Verdana" w:hAnsi="Verdana"/>
          <w:sz w:val="22"/>
          <w:szCs w:val="22"/>
        </w:rPr>
        <w:t xml:space="preserve"> com seus recursos </w:t>
      </w:r>
      <w:r w:rsidR="0051585D" w:rsidRPr="00E55B2B">
        <w:rPr>
          <w:rFonts w:ascii="Verdana" w:hAnsi="Verdana"/>
          <w:sz w:val="22"/>
          <w:szCs w:val="22"/>
        </w:rPr>
        <w:t xml:space="preserve">visuais </w:t>
      </w:r>
      <w:r w:rsidRPr="00E55B2B">
        <w:rPr>
          <w:rFonts w:ascii="Verdana" w:hAnsi="Verdana"/>
          <w:sz w:val="22"/>
          <w:szCs w:val="22"/>
        </w:rPr>
        <w:t xml:space="preserve">muito maiores, </w:t>
      </w:r>
      <w:r w:rsidR="003B5DBB">
        <w:rPr>
          <w:rFonts w:ascii="Verdana" w:hAnsi="Verdana"/>
          <w:sz w:val="22"/>
          <w:szCs w:val="22"/>
        </w:rPr>
        <w:t>foi</w:t>
      </w:r>
      <w:r w:rsidR="003B5DBB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certamente </w:t>
      </w:r>
      <w:r w:rsidR="003B5DBB">
        <w:rPr>
          <w:rFonts w:ascii="Verdana" w:hAnsi="Verdana"/>
          <w:sz w:val="22"/>
          <w:szCs w:val="22"/>
        </w:rPr>
        <w:t>uma ferramenta importante</w:t>
      </w:r>
      <w:r w:rsidRPr="00E55B2B">
        <w:rPr>
          <w:rFonts w:ascii="Verdana" w:hAnsi="Verdana"/>
          <w:sz w:val="22"/>
          <w:szCs w:val="22"/>
        </w:rPr>
        <w:t xml:space="preserve"> n</w:t>
      </w:r>
      <w:r w:rsidR="0051585D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desaparec</w:t>
      </w:r>
      <w:r w:rsidR="0051585D">
        <w:rPr>
          <w:rFonts w:ascii="Verdana" w:hAnsi="Verdana"/>
          <w:sz w:val="22"/>
          <w:szCs w:val="22"/>
        </w:rPr>
        <w:t>imento</w:t>
      </w:r>
      <w:r w:rsidRPr="00E55B2B">
        <w:rPr>
          <w:rFonts w:ascii="Verdana" w:hAnsi="Verdana"/>
          <w:sz w:val="22"/>
          <w:szCs w:val="22"/>
        </w:rPr>
        <w:t xml:space="preserve"> do tipo de espetáculos históricos realistas que eram tão importantes para o teatro do século </w:t>
      </w:r>
      <w:r w:rsidR="0051585D">
        <w:rPr>
          <w:rFonts w:ascii="Verdana" w:hAnsi="Verdana"/>
          <w:sz w:val="22"/>
          <w:szCs w:val="22"/>
        </w:rPr>
        <w:t>XIX. No novo século, o desafio do realismo à</w:t>
      </w:r>
      <w:r w:rsidRPr="00E55B2B">
        <w:rPr>
          <w:rFonts w:ascii="Verdana" w:hAnsi="Verdana"/>
          <w:sz w:val="22"/>
          <w:szCs w:val="22"/>
        </w:rPr>
        <w:t xml:space="preserve"> mimesis assumiu novas formas. </w:t>
      </w:r>
      <w:r w:rsidRPr="00CF7808">
        <w:rPr>
          <w:rFonts w:ascii="Verdana" w:hAnsi="Verdana"/>
          <w:sz w:val="22"/>
          <w:szCs w:val="22"/>
        </w:rPr>
        <w:t>No início do século um</w:t>
      </w:r>
      <w:r w:rsidR="00662684" w:rsidRPr="00CF7808">
        <w:rPr>
          <w:rFonts w:ascii="Verdana" w:hAnsi="Verdana"/>
          <w:sz w:val="22"/>
          <w:szCs w:val="22"/>
        </w:rPr>
        <w:t>a da</w:t>
      </w:r>
      <w:r w:rsidRPr="00CF7808">
        <w:rPr>
          <w:rFonts w:ascii="Verdana" w:hAnsi="Verdana"/>
          <w:sz w:val="22"/>
          <w:szCs w:val="22"/>
        </w:rPr>
        <w:t xml:space="preserve">s </w:t>
      </w:r>
      <w:r w:rsidR="00662684" w:rsidRPr="00CF7808">
        <w:rPr>
          <w:rFonts w:ascii="Verdana" w:hAnsi="Verdana"/>
          <w:sz w:val="22"/>
          <w:szCs w:val="22"/>
        </w:rPr>
        <w:t xml:space="preserve">contestações </w:t>
      </w:r>
      <w:r w:rsidRPr="00CF7808">
        <w:rPr>
          <w:rFonts w:ascii="Verdana" w:hAnsi="Verdana"/>
          <w:sz w:val="22"/>
          <w:szCs w:val="22"/>
        </w:rPr>
        <w:t xml:space="preserve">mais importantes </w:t>
      </w:r>
      <w:r w:rsidR="00E02EFA" w:rsidRPr="00CF7808">
        <w:rPr>
          <w:rFonts w:ascii="Verdana" w:hAnsi="Verdana"/>
          <w:sz w:val="22"/>
          <w:szCs w:val="22"/>
        </w:rPr>
        <w:t>surgiu dentro do próprio teatro</w:t>
      </w:r>
      <w:r w:rsidR="00662684" w:rsidRPr="00CF7808">
        <w:rPr>
          <w:rFonts w:ascii="Verdana" w:hAnsi="Verdana"/>
          <w:sz w:val="22"/>
          <w:szCs w:val="22"/>
        </w:rPr>
        <w:t>, com</w:t>
      </w:r>
      <w:r w:rsidRPr="00CF7808">
        <w:rPr>
          <w:rFonts w:ascii="Verdana" w:hAnsi="Verdana"/>
          <w:sz w:val="22"/>
          <w:szCs w:val="22"/>
        </w:rPr>
        <w:t xml:space="preserve"> </w:t>
      </w:r>
      <w:r w:rsidR="00662684" w:rsidRPr="00CF7808">
        <w:rPr>
          <w:rFonts w:ascii="Verdana" w:hAnsi="Verdana"/>
          <w:sz w:val="22"/>
          <w:szCs w:val="22"/>
        </w:rPr>
        <w:t xml:space="preserve">os diversos modos usados pelo </w:t>
      </w:r>
      <w:r w:rsidRPr="00CF7808">
        <w:rPr>
          <w:rFonts w:ascii="Verdana" w:hAnsi="Verdana"/>
          <w:sz w:val="22"/>
          <w:szCs w:val="22"/>
        </w:rPr>
        <w:t xml:space="preserve">drama experimental </w:t>
      </w:r>
      <w:r w:rsidR="00662684" w:rsidRPr="00CF7808">
        <w:rPr>
          <w:rFonts w:ascii="Verdana" w:hAnsi="Verdana"/>
          <w:sz w:val="22"/>
          <w:szCs w:val="22"/>
        </w:rPr>
        <w:t xml:space="preserve">para desafiar </w:t>
      </w:r>
      <w:r w:rsidR="00E02EFA" w:rsidRPr="00CF7808">
        <w:rPr>
          <w:rFonts w:ascii="Verdana" w:hAnsi="Verdana"/>
          <w:sz w:val="22"/>
          <w:szCs w:val="22"/>
        </w:rPr>
        <w:t>o drama convencional</w:t>
      </w:r>
      <w:r w:rsidRPr="00CF7808">
        <w:rPr>
          <w:rFonts w:ascii="Verdana" w:hAnsi="Verdana"/>
          <w:sz w:val="22"/>
          <w:szCs w:val="22"/>
        </w:rPr>
        <w:t xml:space="preserve"> com seu mundo fechado d</w:t>
      </w:r>
      <w:r w:rsidR="00E02EFA" w:rsidRPr="00CF7808">
        <w:rPr>
          <w:rFonts w:ascii="Verdana" w:hAnsi="Verdana"/>
          <w:sz w:val="22"/>
          <w:szCs w:val="22"/>
        </w:rPr>
        <w:t>e</w:t>
      </w:r>
      <w:r w:rsidRPr="00CF7808">
        <w:rPr>
          <w:rFonts w:ascii="Verdana" w:hAnsi="Verdana"/>
          <w:sz w:val="22"/>
          <w:szCs w:val="22"/>
        </w:rPr>
        <w:t xml:space="preserve"> ilusão realista</w:t>
      </w:r>
      <w:r w:rsidR="00662684">
        <w:rPr>
          <w:rFonts w:ascii="Verdana" w:hAnsi="Verdana"/>
          <w:sz w:val="22"/>
          <w:szCs w:val="22"/>
        </w:rPr>
        <w:t xml:space="preserve">. </w:t>
      </w:r>
      <w:r w:rsidRPr="00E55B2B">
        <w:rPr>
          <w:rFonts w:ascii="Verdana" w:hAnsi="Verdana"/>
          <w:sz w:val="22"/>
          <w:szCs w:val="22"/>
        </w:rPr>
        <w:t>D</w:t>
      </w:r>
      <w:r w:rsidR="00E02EFA">
        <w:rPr>
          <w:rFonts w:ascii="Verdana" w:hAnsi="Verdana"/>
          <w:sz w:val="22"/>
          <w:szCs w:val="22"/>
        </w:rPr>
        <w:t>o</w:t>
      </w:r>
      <w:r w:rsidR="00142BC8">
        <w:rPr>
          <w:rFonts w:ascii="Verdana" w:hAnsi="Verdana"/>
          <w:sz w:val="22"/>
          <w:szCs w:val="22"/>
        </w:rPr>
        <w:t xml:space="preserve"> futurismo em diante</w:t>
      </w:r>
      <w:r w:rsidR="00662684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cada novo movimento, de uma forma ou de outra, procurou trazer uma nova "realidade" para o palco, e </w:t>
      </w:r>
      <w:r w:rsidR="00E02EFA">
        <w:rPr>
          <w:rFonts w:ascii="Verdana" w:hAnsi="Verdana"/>
          <w:sz w:val="22"/>
          <w:szCs w:val="22"/>
        </w:rPr>
        <w:t>muitos</w:t>
      </w:r>
      <w:r w:rsidRPr="00E55B2B">
        <w:rPr>
          <w:rFonts w:ascii="Verdana" w:hAnsi="Verdana"/>
          <w:sz w:val="22"/>
          <w:szCs w:val="22"/>
        </w:rPr>
        <w:t xml:space="preserve"> d</w:t>
      </w:r>
      <w:r w:rsidR="00170350">
        <w:rPr>
          <w:rFonts w:ascii="Verdana" w:hAnsi="Verdana"/>
          <w:sz w:val="22"/>
          <w:szCs w:val="22"/>
        </w:rPr>
        <w:t>esse</w:t>
      </w:r>
      <w:r w:rsidRPr="00E55B2B">
        <w:rPr>
          <w:rFonts w:ascii="Verdana" w:hAnsi="Verdana"/>
          <w:sz w:val="22"/>
          <w:szCs w:val="22"/>
        </w:rPr>
        <w:t>s procur</w:t>
      </w:r>
      <w:r w:rsidR="00E02EFA">
        <w:rPr>
          <w:rFonts w:ascii="Verdana" w:hAnsi="Verdana"/>
          <w:sz w:val="22"/>
          <w:szCs w:val="22"/>
        </w:rPr>
        <w:t>aram</w:t>
      </w:r>
      <w:r w:rsidRPr="00E55B2B">
        <w:rPr>
          <w:rFonts w:ascii="Verdana" w:hAnsi="Verdana"/>
          <w:sz w:val="22"/>
          <w:szCs w:val="22"/>
        </w:rPr>
        <w:t xml:space="preserve"> fazer isso </w:t>
      </w:r>
      <w:r w:rsidR="00E02EFA">
        <w:rPr>
          <w:rFonts w:ascii="Verdana" w:hAnsi="Verdana"/>
          <w:sz w:val="22"/>
          <w:szCs w:val="22"/>
        </w:rPr>
        <w:t>enfoc</w:t>
      </w:r>
      <w:r w:rsidRPr="00E55B2B">
        <w:rPr>
          <w:rFonts w:ascii="Verdana" w:hAnsi="Verdana"/>
          <w:sz w:val="22"/>
          <w:szCs w:val="22"/>
        </w:rPr>
        <w:t xml:space="preserve">ando o corpo físico do ator. Em 1959 Allan Kaprow </w:t>
      </w:r>
      <w:r w:rsidR="00E02EFA" w:rsidRPr="00E55B2B">
        <w:rPr>
          <w:rFonts w:ascii="Verdana" w:hAnsi="Verdana"/>
          <w:sz w:val="22"/>
          <w:szCs w:val="22"/>
        </w:rPr>
        <w:t xml:space="preserve">começou </w:t>
      </w:r>
      <w:r w:rsidRPr="00E55B2B">
        <w:rPr>
          <w:rFonts w:ascii="Verdana" w:hAnsi="Verdana"/>
          <w:sz w:val="22"/>
          <w:szCs w:val="22"/>
        </w:rPr>
        <w:t>a ap</w:t>
      </w:r>
      <w:r w:rsidR="00E02EFA">
        <w:rPr>
          <w:rFonts w:ascii="Verdana" w:hAnsi="Verdana"/>
          <w:sz w:val="22"/>
          <w:szCs w:val="22"/>
        </w:rPr>
        <w:t xml:space="preserve">resentar eventos que chamou de </w:t>
      </w:r>
      <w:r w:rsidRPr="00E02EFA">
        <w:rPr>
          <w:rFonts w:ascii="Verdana" w:hAnsi="Verdana"/>
          <w:i/>
          <w:sz w:val="22"/>
          <w:szCs w:val="22"/>
        </w:rPr>
        <w:t>happenings</w:t>
      </w:r>
      <w:r w:rsidRPr="00E55B2B">
        <w:rPr>
          <w:rFonts w:ascii="Verdana" w:hAnsi="Verdana"/>
          <w:sz w:val="22"/>
          <w:szCs w:val="22"/>
        </w:rPr>
        <w:t xml:space="preserve">, que </w:t>
      </w:r>
      <w:r w:rsidR="00E02EFA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>ram compost</w:t>
      </w:r>
      <w:r w:rsidR="00E02EFA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s apenas por ações da vida real, sem um fio narrativo ou o uso de mimesis. Intimamente relacionado com os </w:t>
      </w:r>
      <w:r w:rsidR="00E02EFA" w:rsidRPr="00E02EFA">
        <w:rPr>
          <w:rFonts w:ascii="Verdana" w:hAnsi="Verdana"/>
          <w:i/>
          <w:sz w:val="22"/>
          <w:szCs w:val="22"/>
        </w:rPr>
        <w:t>happenings</w:t>
      </w:r>
      <w:r w:rsidRPr="00E55B2B">
        <w:rPr>
          <w:rFonts w:ascii="Verdana" w:hAnsi="Verdana"/>
          <w:sz w:val="22"/>
          <w:szCs w:val="22"/>
        </w:rPr>
        <w:t xml:space="preserve">, e </w:t>
      </w:r>
      <w:r w:rsidR="00F00FAF">
        <w:rPr>
          <w:rFonts w:ascii="Verdana" w:hAnsi="Verdana"/>
          <w:sz w:val="22"/>
          <w:szCs w:val="22"/>
        </w:rPr>
        <w:t>surgindo</w:t>
      </w:r>
      <w:r w:rsidRPr="00E55B2B">
        <w:rPr>
          <w:rFonts w:ascii="Verdana" w:hAnsi="Verdana"/>
          <w:sz w:val="22"/>
          <w:szCs w:val="22"/>
        </w:rPr>
        <w:t xml:space="preserve"> logo depois, </w:t>
      </w:r>
      <w:r w:rsidR="00E02EFA">
        <w:rPr>
          <w:rFonts w:ascii="Verdana" w:hAnsi="Verdana"/>
          <w:sz w:val="22"/>
          <w:szCs w:val="22"/>
        </w:rPr>
        <w:t>vieram</w:t>
      </w:r>
      <w:r w:rsidRPr="00E55B2B">
        <w:rPr>
          <w:rFonts w:ascii="Verdana" w:hAnsi="Verdana"/>
          <w:sz w:val="22"/>
          <w:szCs w:val="22"/>
        </w:rPr>
        <w:t xml:space="preserve"> trabalhos experimentais com base nos movimentos reais do corpo humano, muitas vezes chamado</w:t>
      </w:r>
      <w:r w:rsidR="000C253C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de </w:t>
      </w:r>
      <w:r w:rsidRPr="00E02EFA">
        <w:rPr>
          <w:rFonts w:ascii="Verdana" w:hAnsi="Verdana"/>
          <w:i/>
          <w:sz w:val="22"/>
          <w:szCs w:val="22"/>
        </w:rPr>
        <w:t>body art</w:t>
      </w:r>
      <w:r w:rsidRPr="00E55B2B">
        <w:rPr>
          <w:rFonts w:ascii="Verdana" w:hAnsi="Verdana"/>
          <w:sz w:val="22"/>
          <w:szCs w:val="22"/>
        </w:rPr>
        <w:t>. Durante a década de 1960</w:t>
      </w:r>
      <w:r w:rsidR="00F00FAF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Bruce Nauman faz</w:t>
      </w:r>
      <w:r w:rsidR="00E1787A">
        <w:rPr>
          <w:rFonts w:ascii="Verdana" w:hAnsi="Verdana"/>
          <w:sz w:val="22"/>
          <w:szCs w:val="22"/>
        </w:rPr>
        <w:t>ia</w:t>
      </w:r>
      <w:r w:rsidRPr="00E55B2B">
        <w:rPr>
          <w:rFonts w:ascii="Verdana" w:hAnsi="Verdana"/>
          <w:sz w:val="22"/>
          <w:szCs w:val="22"/>
        </w:rPr>
        <w:t xml:space="preserve"> fitas de vídeo </w:t>
      </w:r>
      <w:r w:rsidR="00F00FAF">
        <w:rPr>
          <w:rFonts w:ascii="Verdana" w:hAnsi="Verdana"/>
          <w:sz w:val="22"/>
          <w:szCs w:val="22"/>
        </w:rPr>
        <w:t>com</w:t>
      </w:r>
      <w:r w:rsidRPr="00E55B2B">
        <w:rPr>
          <w:rFonts w:ascii="Verdana" w:hAnsi="Verdana"/>
          <w:sz w:val="22"/>
          <w:szCs w:val="22"/>
        </w:rPr>
        <w:t xml:space="preserve"> seu corpo realizando ações naturais, e muitos artistas do corpo da década de 1970 apresent</w:t>
      </w:r>
      <w:r w:rsidR="00E1787A">
        <w:rPr>
          <w:rFonts w:ascii="Verdana" w:hAnsi="Verdana"/>
          <w:sz w:val="22"/>
          <w:szCs w:val="22"/>
        </w:rPr>
        <w:t>aram</w:t>
      </w:r>
      <w:r w:rsidRPr="00E55B2B">
        <w:rPr>
          <w:rFonts w:ascii="Verdana" w:hAnsi="Verdana"/>
          <w:sz w:val="22"/>
          <w:szCs w:val="22"/>
        </w:rPr>
        <w:t xml:space="preserve"> material similar. Bonnie Sherk, por exemplo, realizou </w:t>
      </w:r>
      <w:r w:rsidR="00F00FAF">
        <w:rPr>
          <w:rFonts w:ascii="Verdana" w:hAnsi="Verdana"/>
          <w:sz w:val="22"/>
          <w:szCs w:val="22"/>
        </w:rPr>
        <w:t>em 1970</w:t>
      </w:r>
      <w:r w:rsidR="00F00FAF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um </w:t>
      </w:r>
      <w:r w:rsidR="00E1787A">
        <w:rPr>
          <w:rFonts w:ascii="Verdana" w:hAnsi="Verdana"/>
          <w:sz w:val="22"/>
          <w:szCs w:val="22"/>
        </w:rPr>
        <w:t xml:space="preserve">trabalho chamado </w:t>
      </w:r>
      <w:r w:rsidR="00E1787A" w:rsidRPr="00E1787A">
        <w:rPr>
          <w:rFonts w:ascii="Verdana" w:hAnsi="Verdana"/>
          <w:i/>
          <w:sz w:val="22"/>
          <w:szCs w:val="22"/>
        </w:rPr>
        <w:t>Sitting Still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F00FAF">
        <w:rPr>
          <w:rFonts w:ascii="Verdana" w:hAnsi="Verdana"/>
          <w:sz w:val="22"/>
          <w:szCs w:val="22"/>
        </w:rPr>
        <w:t>que consistia apenas d</w:t>
      </w:r>
      <w:r w:rsidRPr="00E55B2B">
        <w:rPr>
          <w:rFonts w:ascii="Verdana" w:hAnsi="Verdana"/>
          <w:sz w:val="22"/>
          <w:szCs w:val="22"/>
        </w:rPr>
        <w:t>a ação</w:t>
      </w:r>
      <w:r w:rsidR="00F00FAF">
        <w:rPr>
          <w:rFonts w:ascii="Verdana" w:hAnsi="Verdana"/>
          <w:sz w:val="22"/>
          <w:szCs w:val="22"/>
        </w:rPr>
        <w:t xml:space="preserve"> de</w:t>
      </w:r>
      <w:r w:rsidR="00E1787A">
        <w:rPr>
          <w:rFonts w:ascii="Verdana" w:hAnsi="Verdana"/>
          <w:sz w:val="22"/>
          <w:szCs w:val="22"/>
        </w:rPr>
        <w:t xml:space="preserve"> sentar-se imóvel</w:t>
      </w:r>
      <w:r w:rsidRPr="00E55B2B">
        <w:rPr>
          <w:rFonts w:ascii="Verdana" w:hAnsi="Verdana"/>
          <w:sz w:val="22"/>
          <w:szCs w:val="22"/>
        </w:rPr>
        <w:t xml:space="preserve">. Claramente os exemplos mais extremos da </w:t>
      </w:r>
      <w:r w:rsidR="00C67BF6" w:rsidRPr="00C67BF6">
        <w:rPr>
          <w:rFonts w:ascii="Verdana" w:hAnsi="Verdana"/>
          <w:i/>
          <w:sz w:val="22"/>
          <w:szCs w:val="22"/>
        </w:rPr>
        <w:t>body</w:t>
      </w:r>
      <w:r w:rsidR="00C67BF6">
        <w:rPr>
          <w:rFonts w:ascii="Verdana" w:hAnsi="Verdana"/>
          <w:sz w:val="22"/>
          <w:szCs w:val="22"/>
        </w:rPr>
        <w:t xml:space="preserve"> </w:t>
      </w:r>
      <w:r w:rsidR="00C67BF6" w:rsidRPr="00C67BF6">
        <w:rPr>
          <w:rFonts w:ascii="Verdana" w:hAnsi="Verdana"/>
          <w:i/>
          <w:sz w:val="22"/>
          <w:szCs w:val="22"/>
        </w:rPr>
        <w:t>art</w:t>
      </w:r>
      <w:r w:rsidRPr="00E55B2B">
        <w:rPr>
          <w:rFonts w:ascii="Verdana" w:hAnsi="Verdana"/>
          <w:sz w:val="22"/>
          <w:szCs w:val="22"/>
        </w:rPr>
        <w:t xml:space="preserve"> foram os que tentaram mais fortemente remover qualquer vestígio d</w:t>
      </w:r>
      <w:r w:rsidR="00C67BF6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mimético ou </w:t>
      </w:r>
      <w:r w:rsidR="00C67BF6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fictício de suas apresentações, criando </w:t>
      </w:r>
      <w:r w:rsidR="00C67BF6">
        <w:rPr>
          <w:rFonts w:ascii="Verdana" w:hAnsi="Verdana"/>
          <w:sz w:val="22"/>
          <w:szCs w:val="22"/>
        </w:rPr>
        <w:t>trabalhos</w:t>
      </w:r>
      <w:r w:rsidRPr="00E55B2B">
        <w:rPr>
          <w:rFonts w:ascii="Verdana" w:hAnsi="Verdana"/>
          <w:sz w:val="22"/>
          <w:szCs w:val="22"/>
        </w:rPr>
        <w:t xml:space="preserve"> que enfatizavam a realidade física do corpo submetendo-o a condições extremas, até </w:t>
      </w:r>
      <w:r w:rsidR="000C253C">
        <w:rPr>
          <w:rFonts w:ascii="Verdana" w:hAnsi="Verdana"/>
          <w:sz w:val="22"/>
          <w:szCs w:val="22"/>
        </w:rPr>
        <w:t xml:space="preserve">mesmo </w:t>
      </w:r>
      <w:r w:rsidR="00C67BF6">
        <w:rPr>
          <w:rFonts w:ascii="Verdana" w:hAnsi="Verdana"/>
          <w:sz w:val="22"/>
          <w:szCs w:val="22"/>
        </w:rPr>
        <w:t>causa</w:t>
      </w:r>
      <w:r w:rsidR="000C253C">
        <w:rPr>
          <w:rFonts w:ascii="Verdana" w:hAnsi="Verdana"/>
          <w:sz w:val="22"/>
          <w:szCs w:val="22"/>
        </w:rPr>
        <w:t>ndo</w:t>
      </w:r>
      <w:r w:rsidR="00C67BF6">
        <w:rPr>
          <w:rFonts w:ascii="Verdana" w:hAnsi="Verdana"/>
          <w:sz w:val="22"/>
          <w:szCs w:val="22"/>
        </w:rPr>
        <w:t xml:space="preserve"> dano</w:t>
      </w:r>
      <w:r w:rsidR="00F3578E">
        <w:rPr>
          <w:rFonts w:ascii="Verdana" w:hAnsi="Verdana"/>
          <w:sz w:val="22"/>
          <w:szCs w:val="22"/>
        </w:rPr>
        <w:t>s em seus próprios corpos</w:t>
      </w:r>
      <w:r w:rsidRPr="00E55B2B">
        <w:rPr>
          <w:rFonts w:ascii="Verdana" w:hAnsi="Verdana"/>
          <w:sz w:val="22"/>
          <w:szCs w:val="22"/>
        </w:rPr>
        <w:t>. O mais famoso desses trabalhos foi certam</w:t>
      </w:r>
      <w:r w:rsidRPr="00662684">
        <w:rPr>
          <w:rFonts w:ascii="Verdana" w:hAnsi="Verdana"/>
          <w:sz w:val="22"/>
          <w:szCs w:val="22"/>
        </w:rPr>
        <w:t xml:space="preserve">ente </w:t>
      </w:r>
      <w:r w:rsidR="001770BF" w:rsidRPr="00662684">
        <w:rPr>
          <w:rStyle w:val="Emphasis"/>
          <w:rFonts w:ascii="Verdana" w:hAnsi="Verdana"/>
          <w:iCs w:val="0"/>
          <w:color w:val="000000"/>
          <w:sz w:val="22"/>
          <w:szCs w:val="22"/>
        </w:rPr>
        <w:t>Shoot</w:t>
      </w:r>
      <w:r w:rsidR="00A3074F" w:rsidRPr="00662684">
        <w:rPr>
          <w:rStyle w:val="Emphasis"/>
          <w:rFonts w:ascii="Verdana" w:hAnsi="Verdana"/>
          <w:iCs w:val="0"/>
          <w:color w:val="000000"/>
          <w:sz w:val="22"/>
          <w:szCs w:val="22"/>
        </w:rPr>
        <w:t xml:space="preserve"> (A</w:t>
      </w:r>
      <w:r w:rsidR="001770BF" w:rsidRPr="00662684">
        <w:rPr>
          <w:rStyle w:val="Emphasis"/>
          <w:rFonts w:ascii="Verdana" w:hAnsi="Verdana"/>
          <w:iCs w:val="0"/>
          <w:color w:val="000000"/>
          <w:sz w:val="22"/>
          <w:szCs w:val="22"/>
        </w:rPr>
        <w:t>tire</w:t>
      </w:r>
      <w:r w:rsidR="00662684" w:rsidRPr="00662684">
        <w:rPr>
          <w:rStyle w:val="Emphasis"/>
          <w:rFonts w:ascii="Verdana" w:hAnsi="Verdana"/>
          <w:iCs w:val="0"/>
          <w:color w:val="000000"/>
          <w:sz w:val="22"/>
          <w:szCs w:val="22"/>
        </w:rPr>
        <w:t>m</w:t>
      </w:r>
      <w:r w:rsidR="00662684">
        <w:rPr>
          <w:rStyle w:val="Emphasis"/>
          <w:rFonts w:ascii="Verdana" w:hAnsi="Verdana"/>
          <w:iCs w:val="0"/>
          <w:color w:val="000000"/>
          <w:sz w:val="22"/>
          <w:szCs w:val="22"/>
        </w:rPr>
        <w:t>)</w:t>
      </w:r>
      <w:r w:rsidR="00A3074F" w:rsidRPr="00662684">
        <w:rPr>
          <w:rFonts w:ascii="Verdana" w:hAnsi="Verdana"/>
          <w:sz w:val="22"/>
          <w:szCs w:val="22"/>
        </w:rPr>
        <w:t xml:space="preserve"> em</w:t>
      </w:r>
      <w:r w:rsidR="001770BF" w:rsidRPr="00662684">
        <w:rPr>
          <w:rFonts w:ascii="Verdana" w:hAnsi="Verdana"/>
          <w:sz w:val="22"/>
          <w:szCs w:val="22"/>
        </w:rPr>
        <w:t xml:space="preserve"> </w:t>
      </w:r>
      <w:r w:rsidRPr="00662684">
        <w:rPr>
          <w:rFonts w:ascii="Verdana" w:hAnsi="Verdana"/>
          <w:sz w:val="22"/>
          <w:szCs w:val="22"/>
        </w:rPr>
        <w:t>1971 de Chris Burden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1770BF">
        <w:rPr>
          <w:rFonts w:ascii="Verdana" w:hAnsi="Verdana"/>
          <w:sz w:val="22"/>
          <w:szCs w:val="22"/>
        </w:rPr>
        <w:t xml:space="preserve">no qual </w:t>
      </w:r>
      <w:r w:rsidR="00A3074F">
        <w:rPr>
          <w:rFonts w:ascii="Verdana" w:hAnsi="Verdana"/>
          <w:sz w:val="22"/>
          <w:szCs w:val="22"/>
        </w:rPr>
        <w:t>um amigo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770BF">
        <w:rPr>
          <w:rFonts w:ascii="Verdana" w:hAnsi="Verdana"/>
          <w:sz w:val="22"/>
          <w:szCs w:val="22"/>
        </w:rPr>
        <w:t xml:space="preserve">atirou </w:t>
      </w:r>
      <w:r w:rsidR="00A3074F">
        <w:rPr>
          <w:rFonts w:ascii="Verdana" w:hAnsi="Verdana"/>
          <w:sz w:val="22"/>
          <w:szCs w:val="22"/>
        </w:rPr>
        <w:t xml:space="preserve">realmente </w:t>
      </w:r>
      <w:r w:rsidR="00004A2C">
        <w:rPr>
          <w:rFonts w:ascii="Verdana" w:hAnsi="Verdana"/>
          <w:sz w:val="22"/>
          <w:szCs w:val="22"/>
        </w:rPr>
        <w:t>em seu</w:t>
      </w:r>
      <w:r w:rsidRPr="00E55B2B">
        <w:rPr>
          <w:rFonts w:ascii="Verdana" w:hAnsi="Verdana"/>
          <w:sz w:val="22"/>
          <w:szCs w:val="22"/>
        </w:rPr>
        <w:t xml:space="preserve"> braço com um rifle. </w:t>
      </w:r>
      <w:r w:rsidR="00A3074F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extremi</w:t>
      </w:r>
      <w:r w:rsidR="00A3074F">
        <w:rPr>
          <w:rFonts w:ascii="Verdana" w:hAnsi="Verdana"/>
          <w:sz w:val="22"/>
          <w:szCs w:val="22"/>
        </w:rPr>
        <w:t>smo</w:t>
      </w:r>
      <w:r w:rsidRPr="00E55B2B">
        <w:rPr>
          <w:rFonts w:ascii="Verdana" w:hAnsi="Verdana"/>
          <w:sz w:val="22"/>
          <w:szCs w:val="22"/>
        </w:rPr>
        <w:t xml:space="preserve"> de tais ações, Burden explicou, era para remover completamente o seu trabalho d</w:t>
      </w:r>
      <w:r w:rsidR="00004A2C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teatro, que ele </w:t>
      </w:r>
      <w:r w:rsidR="001401E1">
        <w:rPr>
          <w:rFonts w:ascii="Verdana" w:hAnsi="Verdana"/>
          <w:sz w:val="22"/>
          <w:szCs w:val="22"/>
        </w:rPr>
        <w:t>repudiava</w:t>
      </w:r>
      <w:r w:rsidRPr="00E55B2B">
        <w:rPr>
          <w:rFonts w:ascii="Verdana" w:hAnsi="Verdana"/>
          <w:sz w:val="22"/>
          <w:szCs w:val="22"/>
        </w:rPr>
        <w:t xml:space="preserve"> como "arte ruim." "</w:t>
      </w:r>
      <w:r w:rsidR="00004A2C">
        <w:rPr>
          <w:rFonts w:ascii="Verdana" w:hAnsi="Verdana"/>
          <w:sz w:val="22"/>
          <w:szCs w:val="22"/>
        </w:rPr>
        <w:t>Levar um</w:t>
      </w:r>
      <w:r w:rsidRPr="00E55B2B">
        <w:rPr>
          <w:rFonts w:ascii="Verdana" w:hAnsi="Verdana"/>
          <w:sz w:val="22"/>
          <w:szCs w:val="22"/>
        </w:rPr>
        <w:t xml:space="preserve"> tiro é real", explicou. "Não há nenhum elemento de pretensão ou </w:t>
      </w:r>
      <w:r w:rsidR="00A3074F">
        <w:rPr>
          <w:rFonts w:ascii="Verdana" w:hAnsi="Verdana"/>
          <w:sz w:val="22"/>
          <w:szCs w:val="22"/>
        </w:rPr>
        <w:t>de faz</w:t>
      </w:r>
      <w:r w:rsidR="00004A2C">
        <w:rPr>
          <w:rFonts w:ascii="Verdana" w:hAnsi="Verdana"/>
          <w:sz w:val="22"/>
          <w:szCs w:val="22"/>
        </w:rPr>
        <w:t>-</w:t>
      </w:r>
      <w:r w:rsidR="00091F8A">
        <w:rPr>
          <w:rFonts w:ascii="Verdana" w:hAnsi="Verdana"/>
          <w:sz w:val="22"/>
          <w:szCs w:val="22"/>
        </w:rPr>
        <w:t xml:space="preserve">de-conta </w:t>
      </w:r>
      <w:r w:rsidR="00004A2C">
        <w:rPr>
          <w:rFonts w:ascii="Verdana" w:hAnsi="Verdana"/>
          <w:sz w:val="22"/>
          <w:szCs w:val="22"/>
        </w:rPr>
        <w:t>nisso</w:t>
      </w:r>
      <w:r w:rsidRPr="00E55B2B">
        <w:rPr>
          <w:rFonts w:ascii="Verdana" w:hAnsi="Verdana"/>
          <w:sz w:val="22"/>
          <w:szCs w:val="22"/>
        </w:rPr>
        <w:t>."</w:t>
      </w:r>
      <w:r w:rsidR="00004A2C">
        <w:rPr>
          <w:rStyle w:val="FootnoteReference"/>
          <w:rFonts w:ascii="Verdana" w:hAnsi="Verdana"/>
          <w:sz w:val="22"/>
          <w:szCs w:val="22"/>
        </w:rPr>
        <w:footnoteReference w:id="12"/>
      </w:r>
    </w:p>
    <w:p w14:paraId="5083BB8B" w14:textId="32D711E0" w:rsidR="00E55B2B" w:rsidRPr="00E55B2B" w:rsidRDefault="0006241F" w:rsidP="0006241F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Exemplos muito menos extremista</w:t>
      </w:r>
      <w:r w:rsidR="00E55B2B" w:rsidRPr="00E55B2B">
        <w:rPr>
          <w:rFonts w:ascii="Verdana" w:hAnsi="Verdana"/>
          <w:sz w:val="22"/>
          <w:szCs w:val="22"/>
        </w:rPr>
        <w:t xml:space="preserve">s </w:t>
      </w:r>
      <w:r>
        <w:rPr>
          <w:rFonts w:ascii="Verdana" w:hAnsi="Verdana"/>
          <w:sz w:val="22"/>
          <w:szCs w:val="22"/>
        </w:rPr>
        <w:t>da exibição</w:t>
      </w:r>
      <w:r w:rsidR="00E55B2B" w:rsidRPr="00E55B2B">
        <w:rPr>
          <w:rFonts w:ascii="Verdana" w:hAnsi="Verdana"/>
          <w:sz w:val="22"/>
          <w:szCs w:val="22"/>
        </w:rPr>
        <w:t xml:space="preserve"> calculad</w:t>
      </w:r>
      <w:r>
        <w:rPr>
          <w:rFonts w:ascii="Verdana" w:hAnsi="Verdana"/>
          <w:sz w:val="22"/>
          <w:szCs w:val="22"/>
        </w:rPr>
        <w:t>a ou acidental do corpo "real" do ator percorre</w:t>
      </w:r>
      <w:r w:rsidR="00E55B2B" w:rsidRPr="00E55B2B">
        <w:rPr>
          <w:rFonts w:ascii="Verdana" w:hAnsi="Verdana"/>
          <w:sz w:val="22"/>
          <w:szCs w:val="22"/>
        </w:rPr>
        <w:t xml:space="preserve"> todo o caminho de volta aos </w:t>
      </w:r>
      <w:r w:rsidR="00E55B2B" w:rsidRPr="00E55B2B">
        <w:rPr>
          <w:rFonts w:ascii="Verdana" w:hAnsi="Verdana"/>
          <w:sz w:val="22"/>
          <w:szCs w:val="22"/>
        </w:rPr>
        <w:lastRenderedPageBreak/>
        <w:t>tempos clássicos, com re</w:t>
      </w:r>
      <w:r>
        <w:rPr>
          <w:rFonts w:ascii="Verdana" w:hAnsi="Verdana"/>
          <w:sz w:val="22"/>
          <w:szCs w:val="22"/>
        </w:rPr>
        <w:t>latos de atores realmente morrendo</w:t>
      </w:r>
      <w:r w:rsidR="00E55B2B" w:rsidRPr="00E55B2B">
        <w:rPr>
          <w:rFonts w:ascii="Verdana" w:hAnsi="Verdana"/>
          <w:sz w:val="22"/>
          <w:szCs w:val="22"/>
        </w:rPr>
        <w:t xml:space="preserve"> no palco, realmente ferido</w:t>
      </w:r>
      <w:r w:rsidR="00357CD7">
        <w:rPr>
          <w:rFonts w:ascii="Verdana" w:hAnsi="Verdana"/>
          <w:sz w:val="22"/>
          <w:szCs w:val="22"/>
        </w:rPr>
        <w:t>s</w:t>
      </w:r>
      <w:r w:rsidR="00E55B2B" w:rsidRPr="00E55B2B">
        <w:rPr>
          <w:rFonts w:ascii="Verdana" w:hAnsi="Verdana"/>
          <w:sz w:val="22"/>
          <w:szCs w:val="22"/>
        </w:rPr>
        <w:t xml:space="preserve"> fisicamente, </w:t>
      </w:r>
      <w:r>
        <w:rPr>
          <w:rFonts w:ascii="Verdana" w:hAnsi="Verdana"/>
          <w:sz w:val="22"/>
          <w:szCs w:val="22"/>
        </w:rPr>
        <w:t>perdendo realmente</w:t>
      </w:r>
      <w:r w:rsidR="00E55B2B" w:rsidRPr="00E55B2B">
        <w:rPr>
          <w:rFonts w:ascii="Verdana" w:hAnsi="Verdana"/>
          <w:sz w:val="22"/>
          <w:szCs w:val="22"/>
        </w:rPr>
        <w:t xml:space="preserve"> o controle de suas emoções ou até mesmo </w:t>
      </w:r>
      <w:r w:rsidR="00357CD7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sua sanidade. Os exemplos mais extremos vêm dos espetáculos romanos do per</w:t>
      </w:r>
      <w:r>
        <w:rPr>
          <w:rFonts w:ascii="Verdana" w:hAnsi="Verdana"/>
          <w:sz w:val="22"/>
          <w:szCs w:val="22"/>
        </w:rPr>
        <w:t>íodo clássico tardio, que mostrava</w:t>
      </w:r>
      <w:r w:rsidR="00357CD7">
        <w:rPr>
          <w:rFonts w:ascii="Verdana" w:hAnsi="Verdana"/>
          <w:sz w:val="22"/>
          <w:szCs w:val="22"/>
        </w:rPr>
        <w:t>m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>assassinato direto e brutal d</w:t>
      </w:r>
      <w:r w:rsidR="00357CD7">
        <w:rPr>
          <w:rFonts w:ascii="Verdana" w:hAnsi="Verdana"/>
          <w:sz w:val="22"/>
          <w:szCs w:val="22"/>
        </w:rPr>
        <w:t>e</w:t>
      </w:r>
      <w:r w:rsidR="00E55B2B" w:rsidRPr="00E55B2B">
        <w:rPr>
          <w:rFonts w:ascii="Verdana" w:hAnsi="Verdana"/>
          <w:sz w:val="22"/>
          <w:szCs w:val="22"/>
        </w:rPr>
        <w:t xml:space="preserve"> criminosos por </w:t>
      </w:r>
      <w:r>
        <w:rPr>
          <w:rFonts w:ascii="Verdana" w:hAnsi="Verdana"/>
          <w:sz w:val="22"/>
          <w:szCs w:val="22"/>
        </w:rPr>
        <w:t>animais</w:t>
      </w:r>
      <w:r w:rsidR="00E55B2B" w:rsidRPr="00E55B2B">
        <w:rPr>
          <w:rFonts w:ascii="Verdana" w:hAnsi="Verdana"/>
          <w:sz w:val="22"/>
          <w:szCs w:val="22"/>
        </w:rPr>
        <w:t xml:space="preserve"> selvagens, encenando esses assassinatos </w:t>
      </w:r>
      <w:r w:rsidR="00974E9B">
        <w:rPr>
          <w:rFonts w:ascii="Verdana" w:hAnsi="Verdana"/>
          <w:sz w:val="22"/>
          <w:szCs w:val="22"/>
        </w:rPr>
        <w:t>de tempos em tempos</w:t>
      </w:r>
      <w:r w:rsidR="00E55B2B" w:rsidRPr="00E55B2B">
        <w:rPr>
          <w:rFonts w:ascii="Verdana" w:hAnsi="Verdana"/>
          <w:sz w:val="22"/>
          <w:szCs w:val="22"/>
        </w:rPr>
        <w:t xml:space="preserve"> como </w:t>
      </w:r>
      <w:r w:rsidR="00E33D8D">
        <w:rPr>
          <w:rFonts w:ascii="Verdana" w:hAnsi="Verdana"/>
          <w:sz w:val="22"/>
          <w:szCs w:val="22"/>
        </w:rPr>
        <w:t>reconstituições</w:t>
      </w:r>
      <w:r w:rsidR="00357CD7">
        <w:rPr>
          <w:rFonts w:ascii="Verdana" w:hAnsi="Verdana"/>
          <w:sz w:val="22"/>
          <w:szCs w:val="22"/>
        </w:rPr>
        <w:t xml:space="preserve"> de histórias míticas. Assim,</w:t>
      </w:r>
      <w:r w:rsidR="00E55B2B" w:rsidRPr="00E55B2B">
        <w:rPr>
          <w:rFonts w:ascii="Verdana" w:hAnsi="Verdana"/>
          <w:sz w:val="22"/>
          <w:szCs w:val="22"/>
        </w:rPr>
        <w:t xml:space="preserve"> uma vítima fantasiad</w:t>
      </w:r>
      <w:r w:rsidR="00E33D8D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E33D8D">
        <w:rPr>
          <w:rFonts w:ascii="Verdana" w:hAnsi="Verdana"/>
          <w:sz w:val="22"/>
          <w:szCs w:val="22"/>
        </w:rPr>
        <w:t>de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E33D8D">
        <w:rPr>
          <w:rFonts w:ascii="Verdana" w:hAnsi="Verdana"/>
          <w:sz w:val="22"/>
          <w:szCs w:val="22"/>
        </w:rPr>
        <w:t>Ícaro</w:t>
      </w:r>
      <w:r w:rsidR="00E55B2B" w:rsidRPr="00E55B2B">
        <w:rPr>
          <w:rFonts w:ascii="Verdana" w:hAnsi="Verdana"/>
          <w:sz w:val="22"/>
          <w:szCs w:val="22"/>
        </w:rPr>
        <w:t xml:space="preserve"> pode</w:t>
      </w:r>
      <w:r w:rsidR="00E33D8D">
        <w:rPr>
          <w:rFonts w:ascii="Verdana" w:hAnsi="Verdana"/>
          <w:sz w:val="22"/>
          <w:szCs w:val="22"/>
        </w:rPr>
        <w:t>ria</w:t>
      </w:r>
      <w:r w:rsidR="00E55B2B" w:rsidRPr="00E55B2B">
        <w:rPr>
          <w:rFonts w:ascii="Verdana" w:hAnsi="Verdana"/>
          <w:sz w:val="22"/>
          <w:szCs w:val="22"/>
        </w:rPr>
        <w:t xml:space="preserve"> ser empurrad</w:t>
      </w:r>
      <w:r w:rsidR="00E33D8D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para a morte de uma torre alta, ou um mímico "Orpheus" com apenas uma lira, </w:t>
      </w:r>
      <w:r w:rsidR="00E33D8D">
        <w:rPr>
          <w:rFonts w:ascii="Verdana" w:hAnsi="Verdana"/>
          <w:sz w:val="22"/>
          <w:szCs w:val="22"/>
        </w:rPr>
        <w:t xml:space="preserve">era </w:t>
      </w:r>
      <w:r w:rsidR="00E55B2B" w:rsidRPr="00E55B2B">
        <w:rPr>
          <w:rFonts w:ascii="Verdana" w:hAnsi="Verdana"/>
          <w:sz w:val="22"/>
          <w:szCs w:val="22"/>
        </w:rPr>
        <w:t>exposto aos estragos d</w:t>
      </w:r>
      <w:r w:rsidR="00E33D8D">
        <w:rPr>
          <w:rFonts w:ascii="Verdana" w:hAnsi="Verdana"/>
          <w:sz w:val="22"/>
          <w:szCs w:val="22"/>
        </w:rPr>
        <w:t>e</w:t>
      </w:r>
      <w:r w:rsidR="00E55B2B" w:rsidRPr="00E55B2B">
        <w:rPr>
          <w:rFonts w:ascii="Verdana" w:hAnsi="Verdana"/>
          <w:sz w:val="22"/>
          <w:szCs w:val="22"/>
        </w:rPr>
        <w:t xml:space="preserve"> ursos selvagens reais</w:t>
      </w:r>
      <w:r w:rsidR="00E33D8D">
        <w:rPr>
          <w:rStyle w:val="FootnoteReference"/>
          <w:rFonts w:ascii="Verdana" w:hAnsi="Verdana"/>
          <w:sz w:val="22"/>
          <w:szCs w:val="22"/>
        </w:rPr>
        <w:footnoteReference w:id="13"/>
      </w:r>
      <w:r w:rsidR="00E55B2B" w:rsidRPr="00E55B2B">
        <w:rPr>
          <w:rFonts w:ascii="Verdana" w:hAnsi="Verdana"/>
          <w:sz w:val="22"/>
          <w:szCs w:val="22"/>
        </w:rPr>
        <w:t>. Muitas histórias de atores realmente morre</w:t>
      </w:r>
      <w:r w:rsidR="000B2108">
        <w:rPr>
          <w:rFonts w:ascii="Verdana" w:hAnsi="Verdana"/>
          <w:sz w:val="22"/>
          <w:szCs w:val="22"/>
        </w:rPr>
        <w:t>ndo</w:t>
      </w:r>
      <w:r w:rsidR="00E55B2B" w:rsidRPr="00E55B2B">
        <w:rPr>
          <w:rFonts w:ascii="Verdana" w:hAnsi="Verdana"/>
          <w:sz w:val="22"/>
          <w:szCs w:val="22"/>
        </w:rPr>
        <w:t xml:space="preserve"> ou se</w:t>
      </w:r>
      <w:r w:rsidR="000B2108">
        <w:rPr>
          <w:rFonts w:ascii="Verdana" w:hAnsi="Verdana"/>
          <w:sz w:val="22"/>
          <w:szCs w:val="22"/>
        </w:rPr>
        <w:t>ndo</w:t>
      </w:r>
      <w:r w:rsidR="00E55B2B" w:rsidRPr="00E55B2B">
        <w:rPr>
          <w:rFonts w:ascii="Verdana" w:hAnsi="Verdana"/>
          <w:sz w:val="22"/>
          <w:szCs w:val="22"/>
        </w:rPr>
        <w:t xml:space="preserve"> ferido</w:t>
      </w:r>
      <w:r w:rsidR="008B350A">
        <w:rPr>
          <w:rFonts w:ascii="Verdana" w:hAnsi="Verdana"/>
          <w:sz w:val="22"/>
          <w:szCs w:val="22"/>
        </w:rPr>
        <w:t>s vê</w:t>
      </w:r>
      <w:r w:rsidR="00E55B2B" w:rsidRPr="00E55B2B">
        <w:rPr>
          <w:rFonts w:ascii="Verdana" w:hAnsi="Verdana"/>
          <w:sz w:val="22"/>
          <w:szCs w:val="22"/>
        </w:rPr>
        <w:t>m desde a Idade Média. Sem dúvida, muitos d</w:t>
      </w:r>
      <w:r w:rsidR="00170350">
        <w:rPr>
          <w:rFonts w:ascii="Verdana" w:hAnsi="Verdana"/>
          <w:sz w:val="22"/>
          <w:szCs w:val="22"/>
        </w:rPr>
        <w:t>esse</w:t>
      </w:r>
      <w:r w:rsidR="00E55B2B" w:rsidRPr="00E55B2B">
        <w:rPr>
          <w:rFonts w:ascii="Verdana" w:hAnsi="Verdana"/>
          <w:sz w:val="22"/>
          <w:szCs w:val="22"/>
        </w:rPr>
        <w:t>s relat</w:t>
      </w:r>
      <w:r w:rsidR="000B2108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s são o que </w:t>
      </w:r>
      <w:r w:rsidR="000B2108" w:rsidRPr="00E55B2B">
        <w:rPr>
          <w:rFonts w:ascii="Verdana" w:hAnsi="Verdana"/>
          <w:sz w:val="22"/>
          <w:szCs w:val="22"/>
        </w:rPr>
        <w:t xml:space="preserve">Jody Ender </w:t>
      </w:r>
      <w:r w:rsidR="00E55B2B" w:rsidRPr="00E55B2B">
        <w:rPr>
          <w:rFonts w:ascii="Verdana" w:hAnsi="Verdana"/>
          <w:sz w:val="22"/>
          <w:szCs w:val="22"/>
        </w:rPr>
        <w:t>chama de "lendas urbanas" em</w:t>
      </w:r>
      <w:r w:rsidR="00F1079C">
        <w:rPr>
          <w:rFonts w:ascii="Verdana" w:hAnsi="Verdana"/>
          <w:sz w:val="22"/>
          <w:szCs w:val="22"/>
        </w:rPr>
        <w:t xml:space="preserve"> </w:t>
      </w:r>
      <w:r w:rsidR="00F1079C" w:rsidRPr="000B2108">
        <w:rPr>
          <w:rFonts w:ascii="Verdana" w:hAnsi="Verdana"/>
          <w:i/>
          <w:sz w:val="22"/>
          <w:szCs w:val="22"/>
        </w:rPr>
        <w:t>Death by Drama</w:t>
      </w:r>
      <w:r w:rsidR="00F1079C">
        <w:rPr>
          <w:rFonts w:ascii="Verdana" w:hAnsi="Verdana"/>
          <w:i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seu fascinante estudo </w:t>
      </w:r>
      <w:r w:rsidR="000B2108">
        <w:rPr>
          <w:rFonts w:ascii="Verdana" w:hAnsi="Verdana"/>
          <w:sz w:val="22"/>
          <w:szCs w:val="22"/>
        </w:rPr>
        <w:t xml:space="preserve">sobre </w:t>
      </w:r>
      <w:r w:rsidR="00170350">
        <w:rPr>
          <w:rFonts w:ascii="Verdana" w:hAnsi="Verdana"/>
          <w:sz w:val="22"/>
          <w:szCs w:val="22"/>
        </w:rPr>
        <w:t>esse</w:t>
      </w:r>
      <w:r w:rsidR="00F1079C">
        <w:rPr>
          <w:rFonts w:ascii="Verdana" w:hAnsi="Verdana"/>
          <w:sz w:val="22"/>
          <w:szCs w:val="22"/>
        </w:rPr>
        <w:t xml:space="preserve"> fenômeno</w:t>
      </w:r>
      <w:r w:rsidR="000B2108">
        <w:rPr>
          <w:rStyle w:val="FootnoteReference"/>
          <w:rFonts w:ascii="Verdana" w:hAnsi="Verdana"/>
          <w:i/>
          <w:sz w:val="22"/>
          <w:szCs w:val="22"/>
        </w:rPr>
        <w:footnoteReference w:id="14"/>
      </w:r>
      <w:r w:rsidR="00A4699F">
        <w:rPr>
          <w:rFonts w:ascii="Verdana" w:hAnsi="Verdana"/>
          <w:sz w:val="22"/>
          <w:szCs w:val="22"/>
        </w:rPr>
        <w:t xml:space="preserve">. </w:t>
      </w:r>
      <w:r w:rsidR="008B350A">
        <w:rPr>
          <w:rFonts w:ascii="Verdana" w:hAnsi="Verdana"/>
          <w:sz w:val="22"/>
          <w:szCs w:val="22"/>
        </w:rPr>
        <w:t>Não obstante</w:t>
      </w:r>
      <w:r w:rsidR="00A4699F">
        <w:rPr>
          <w:rFonts w:ascii="Verdana" w:hAnsi="Verdana"/>
          <w:sz w:val="22"/>
          <w:szCs w:val="22"/>
        </w:rPr>
        <w:t>, qualquer frequ</w:t>
      </w:r>
      <w:r w:rsidR="00E55B2B" w:rsidRPr="00E55B2B">
        <w:rPr>
          <w:rFonts w:ascii="Verdana" w:hAnsi="Verdana"/>
          <w:sz w:val="22"/>
          <w:szCs w:val="22"/>
        </w:rPr>
        <w:t xml:space="preserve">entador de teatro pode recordar casos em que o corpo "real" </w:t>
      </w:r>
      <w:r w:rsidR="00A4699F">
        <w:rPr>
          <w:rFonts w:ascii="Verdana" w:hAnsi="Verdana"/>
          <w:sz w:val="22"/>
          <w:szCs w:val="22"/>
        </w:rPr>
        <w:t>do</w:t>
      </w:r>
      <w:r w:rsidR="00E55B2B" w:rsidRPr="00E55B2B">
        <w:rPr>
          <w:rFonts w:ascii="Verdana" w:hAnsi="Verdana"/>
          <w:sz w:val="22"/>
          <w:szCs w:val="22"/>
        </w:rPr>
        <w:t xml:space="preserve"> ator </w:t>
      </w:r>
      <w:r w:rsidR="008B350A">
        <w:rPr>
          <w:rFonts w:ascii="Verdana" w:hAnsi="Verdana"/>
          <w:sz w:val="22"/>
          <w:szCs w:val="22"/>
        </w:rPr>
        <w:t>surge no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A4699F" w:rsidRPr="00E55B2B">
        <w:rPr>
          <w:rFonts w:ascii="Verdana" w:hAnsi="Verdana"/>
          <w:sz w:val="22"/>
          <w:szCs w:val="22"/>
        </w:rPr>
        <w:t xml:space="preserve">mundo </w:t>
      </w:r>
      <w:r w:rsidR="00E55B2B" w:rsidRPr="00E55B2B">
        <w:rPr>
          <w:rFonts w:ascii="Verdana" w:hAnsi="Verdana"/>
          <w:sz w:val="22"/>
          <w:szCs w:val="22"/>
        </w:rPr>
        <w:t>fictíci</w:t>
      </w:r>
      <w:r w:rsidR="00A4699F">
        <w:rPr>
          <w:rFonts w:ascii="Verdana" w:hAnsi="Verdana"/>
          <w:sz w:val="22"/>
          <w:szCs w:val="22"/>
        </w:rPr>
        <w:t>o -</w:t>
      </w:r>
      <w:r w:rsidR="00E55B2B" w:rsidRPr="00E55B2B">
        <w:rPr>
          <w:rFonts w:ascii="Verdana" w:hAnsi="Verdana"/>
          <w:sz w:val="22"/>
          <w:szCs w:val="22"/>
        </w:rPr>
        <w:t xml:space="preserve"> pode ser </w:t>
      </w:r>
      <w:r w:rsidR="00A4699F">
        <w:rPr>
          <w:rFonts w:ascii="Verdana" w:hAnsi="Verdana"/>
          <w:sz w:val="22"/>
          <w:szCs w:val="22"/>
        </w:rPr>
        <w:t>algo</w:t>
      </w:r>
      <w:r w:rsidR="00E55B2B" w:rsidRPr="00E55B2B">
        <w:rPr>
          <w:rFonts w:ascii="Verdana" w:hAnsi="Verdana"/>
          <w:sz w:val="22"/>
          <w:szCs w:val="22"/>
        </w:rPr>
        <w:t xml:space="preserve"> tão simples como um espirro inadvertid</w:t>
      </w:r>
      <w:r w:rsidR="00A4699F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, ou uma perda temporária de memória, ou pode ser tão sério como uma lesão física real, mas é uma parte inevitável e até mesmo essencial da experiência total </w:t>
      </w:r>
      <w:r w:rsidR="00A4699F">
        <w:rPr>
          <w:rFonts w:ascii="Verdana" w:hAnsi="Verdana"/>
          <w:sz w:val="22"/>
          <w:szCs w:val="22"/>
        </w:rPr>
        <w:t xml:space="preserve">do </w:t>
      </w:r>
      <w:r w:rsidR="00E55B2B" w:rsidRPr="00E55B2B">
        <w:rPr>
          <w:rFonts w:ascii="Verdana" w:hAnsi="Verdana"/>
          <w:sz w:val="22"/>
          <w:szCs w:val="22"/>
        </w:rPr>
        <w:t>teatro.</w:t>
      </w:r>
    </w:p>
    <w:p w14:paraId="68BEABCC" w14:textId="276632E8" w:rsidR="00E55B2B" w:rsidRPr="00E55B2B" w:rsidRDefault="008C05DC" w:rsidP="00A4699F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="00E55B2B" w:rsidRPr="00E55B2B">
        <w:rPr>
          <w:rFonts w:ascii="Verdana" w:hAnsi="Verdana"/>
          <w:sz w:val="22"/>
          <w:szCs w:val="22"/>
        </w:rPr>
        <w:t>ais claramente consciente</w:t>
      </w:r>
      <w:r w:rsidR="00F92C16">
        <w:rPr>
          <w:rFonts w:ascii="Verdana" w:hAnsi="Verdana"/>
          <w:sz w:val="22"/>
          <w:szCs w:val="22"/>
        </w:rPr>
        <w:t>s ainda</w:t>
      </w:r>
      <w:r w:rsidR="00E55B2B" w:rsidRPr="00E55B2B">
        <w:rPr>
          <w:rFonts w:ascii="Verdana" w:hAnsi="Verdana"/>
          <w:sz w:val="22"/>
          <w:szCs w:val="22"/>
        </w:rPr>
        <w:t xml:space="preserve"> são </w:t>
      </w:r>
      <w:r w:rsidR="00F92C16">
        <w:rPr>
          <w:rFonts w:ascii="Verdana" w:hAnsi="Verdana"/>
          <w:sz w:val="22"/>
          <w:szCs w:val="22"/>
        </w:rPr>
        <w:t xml:space="preserve">as </w:t>
      </w:r>
      <w:r w:rsidR="00E55B2B" w:rsidRPr="00E55B2B">
        <w:rPr>
          <w:rFonts w:ascii="Verdana" w:hAnsi="Verdana"/>
          <w:sz w:val="22"/>
          <w:szCs w:val="22"/>
        </w:rPr>
        <w:t xml:space="preserve">ações no palco </w:t>
      </w:r>
      <w:r w:rsidR="00F92C16">
        <w:rPr>
          <w:rFonts w:ascii="Verdana" w:hAnsi="Verdana"/>
          <w:sz w:val="22"/>
          <w:szCs w:val="22"/>
        </w:rPr>
        <w:t xml:space="preserve">para </w:t>
      </w:r>
      <w:r w:rsidR="00E55B2B" w:rsidRPr="00E55B2B">
        <w:rPr>
          <w:rFonts w:ascii="Verdana" w:hAnsi="Verdana"/>
          <w:sz w:val="22"/>
          <w:szCs w:val="22"/>
        </w:rPr>
        <w:t xml:space="preserve">calculadamente chamar a atenção para o corpo, como quando </w:t>
      </w:r>
      <w:r w:rsidR="00D4197F">
        <w:rPr>
          <w:rFonts w:ascii="Verdana" w:hAnsi="Verdana"/>
          <w:sz w:val="22"/>
          <w:szCs w:val="22"/>
        </w:rPr>
        <w:t xml:space="preserve">ele </w:t>
      </w:r>
      <w:r w:rsidR="00E55B2B" w:rsidRPr="00E55B2B">
        <w:rPr>
          <w:rFonts w:ascii="Verdana" w:hAnsi="Verdana"/>
          <w:sz w:val="22"/>
          <w:szCs w:val="22"/>
        </w:rPr>
        <w:t xml:space="preserve"> executa ações reais que não são considerad</w:t>
      </w:r>
      <w:r w:rsidR="00D4197F">
        <w:rPr>
          <w:rFonts w:ascii="Verdana" w:hAnsi="Verdana"/>
          <w:sz w:val="22"/>
          <w:szCs w:val="22"/>
        </w:rPr>
        <w:t>as</w:t>
      </w:r>
      <w:r w:rsidR="00E55B2B" w:rsidRPr="00E55B2B">
        <w:rPr>
          <w:rFonts w:ascii="Verdana" w:hAnsi="Verdana"/>
          <w:sz w:val="22"/>
          <w:szCs w:val="22"/>
        </w:rPr>
        <w:t xml:space="preserve"> "</w:t>
      </w:r>
      <w:r w:rsidR="00F92C16">
        <w:rPr>
          <w:rFonts w:ascii="Verdana" w:hAnsi="Verdana"/>
          <w:sz w:val="22"/>
          <w:szCs w:val="22"/>
        </w:rPr>
        <w:t>apropriadas</w:t>
      </w:r>
      <w:r w:rsidR="00E55B2B" w:rsidRPr="00E55B2B">
        <w:rPr>
          <w:rFonts w:ascii="Verdana" w:hAnsi="Verdana"/>
          <w:sz w:val="22"/>
          <w:szCs w:val="22"/>
        </w:rPr>
        <w:t xml:space="preserve">" para a cultura teatral </w:t>
      </w:r>
      <w:r w:rsidR="00F92C16">
        <w:rPr>
          <w:rFonts w:ascii="Verdana" w:hAnsi="Verdana"/>
          <w:sz w:val="22"/>
          <w:szCs w:val="22"/>
        </w:rPr>
        <w:t>corrente</w:t>
      </w:r>
      <w:r w:rsidR="00E55B2B" w:rsidRPr="00E55B2B">
        <w:rPr>
          <w:rFonts w:ascii="Verdana" w:hAnsi="Verdana"/>
          <w:sz w:val="22"/>
          <w:szCs w:val="22"/>
        </w:rPr>
        <w:t xml:space="preserve">. A ascensão </w:t>
      </w:r>
      <w:r w:rsidR="00F92C16">
        <w:rPr>
          <w:rFonts w:ascii="Verdana" w:hAnsi="Verdana"/>
          <w:sz w:val="22"/>
          <w:szCs w:val="22"/>
        </w:rPr>
        <w:t>da atuação</w:t>
      </w:r>
      <w:r w:rsidR="00E55B2B" w:rsidRPr="00E55B2B">
        <w:rPr>
          <w:rFonts w:ascii="Verdana" w:hAnsi="Verdana"/>
          <w:sz w:val="22"/>
          <w:szCs w:val="22"/>
        </w:rPr>
        <w:t xml:space="preserve"> "realista" foi em grande medida um</w:t>
      </w:r>
      <w:r w:rsidR="00F92C16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F92C16">
        <w:rPr>
          <w:rFonts w:ascii="Verdana" w:hAnsi="Verdana"/>
          <w:sz w:val="22"/>
          <w:szCs w:val="22"/>
        </w:rPr>
        <w:t>inclusão</w:t>
      </w:r>
      <w:r w:rsidR="00A775D4">
        <w:rPr>
          <w:rFonts w:ascii="Verdana" w:hAnsi="Verdana"/>
          <w:sz w:val="22"/>
          <w:szCs w:val="22"/>
        </w:rPr>
        <w:t xml:space="preserve"> gradual de</w:t>
      </w:r>
      <w:r w:rsidR="00E55B2B" w:rsidRPr="00E55B2B">
        <w:rPr>
          <w:rFonts w:ascii="Verdana" w:hAnsi="Verdana"/>
          <w:sz w:val="22"/>
          <w:szCs w:val="22"/>
        </w:rPr>
        <w:t xml:space="preserve"> ações corporais </w:t>
      </w:r>
      <w:r w:rsidR="00A775D4" w:rsidRPr="00E55B2B">
        <w:rPr>
          <w:rFonts w:ascii="Verdana" w:hAnsi="Verdana"/>
          <w:sz w:val="22"/>
          <w:szCs w:val="22"/>
        </w:rPr>
        <w:t>do mundo exterior</w:t>
      </w:r>
      <w:r w:rsidR="00A775D4">
        <w:rPr>
          <w:rFonts w:ascii="Verdana" w:hAnsi="Verdana"/>
          <w:sz w:val="22"/>
          <w:szCs w:val="22"/>
        </w:rPr>
        <w:t xml:space="preserve"> n</w:t>
      </w:r>
      <w:r w:rsidR="00F92C16"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 xml:space="preserve">teatro. O grande ator francês Talma, um importante precursor do realismo, surpreendeu o público no drama neoclássico </w:t>
      </w:r>
      <w:r w:rsidR="00E55B2B" w:rsidRPr="00F92C16">
        <w:rPr>
          <w:rFonts w:ascii="Verdana" w:hAnsi="Verdana"/>
          <w:i/>
          <w:sz w:val="22"/>
          <w:szCs w:val="22"/>
        </w:rPr>
        <w:t>Sylla</w:t>
      </w:r>
      <w:r w:rsidR="00E55B2B" w:rsidRPr="00E55B2B">
        <w:rPr>
          <w:rFonts w:ascii="Verdana" w:hAnsi="Verdana"/>
          <w:sz w:val="22"/>
          <w:szCs w:val="22"/>
        </w:rPr>
        <w:t xml:space="preserve">, </w:t>
      </w:r>
      <w:r w:rsidR="00F92C16" w:rsidRPr="00E55B2B">
        <w:rPr>
          <w:rFonts w:ascii="Verdana" w:hAnsi="Verdana"/>
          <w:sz w:val="22"/>
          <w:szCs w:val="22"/>
        </w:rPr>
        <w:t>de 1821</w:t>
      </w:r>
      <w:r w:rsidR="00F92C16">
        <w:rPr>
          <w:rFonts w:ascii="Verdana" w:hAnsi="Verdana"/>
          <w:sz w:val="22"/>
          <w:szCs w:val="22"/>
        </w:rPr>
        <w:t>,</w:t>
      </w:r>
      <w:r w:rsidR="00F92C16"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mostrando-lhes o seu corpo deitado em uma cama. "Nunca, em tod</w:t>
      </w:r>
      <w:r w:rsidR="00F92C16">
        <w:rPr>
          <w:rFonts w:ascii="Verdana" w:hAnsi="Verdana"/>
          <w:sz w:val="22"/>
          <w:szCs w:val="22"/>
        </w:rPr>
        <w:t>os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F92C16">
        <w:rPr>
          <w:rFonts w:ascii="Verdana" w:hAnsi="Verdana"/>
          <w:sz w:val="22"/>
          <w:szCs w:val="22"/>
        </w:rPr>
        <w:t>os</w:t>
      </w:r>
      <w:r w:rsidR="00E55B2B" w:rsidRPr="00E55B2B">
        <w:rPr>
          <w:rFonts w:ascii="Verdana" w:hAnsi="Verdana"/>
          <w:sz w:val="22"/>
          <w:szCs w:val="22"/>
        </w:rPr>
        <w:t xml:space="preserve"> anais da tragédia francesa", observa seu biógrafo Collins, "</w:t>
      </w:r>
      <w:r w:rsidR="00F92C16">
        <w:rPr>
          <w:rFonts w:ascii="Verdana" w:hAnsi="Verdana"/>
          <w:sz w:val="22"/>
          <w:szCs w:val="22"/>
        </w:rPr>
        <w:t>houve</w:t>
      </w:r>
      <w:r w:rsidR="00E55B2B" w:rsidRPr="00E55B2B">
        <w:rPr>
          <w:rFonts w:ascii="Verdana" w:hAnsi="Verdana"/>
          <w:sz w:val="22"/>
          <w:szCs w:val="22"/>
        </w:rPr>
        <w:t xml:space="preserve"> qualquer herói ou heroína </w:t>
      </w:r>
      <w:r w:rsidR="00F92C16">
        <w:rPr>
          <w:rFonts w:ascii="Verdana" w:hAnsi="Verdana"/>
          <w:sz w:val="22"/>
          <w:szCs w:val="22"/>
        </w:rPr>
        <w:t xml:space="preserve">que tenha </w:t>
      </w:r>
      <w:r w:rsidR="00E55B2B" w:rsidRPr="00E55B2B">
        <w:rPr>
          <w:rFonts w:ascii="Verdana" w:hAnsi="Verdana"/>
          <w:sz w:val="22"/>
          <w:szCs w:val="22"/>
        </w:rPr>
        <w:t xml:space="preserve">ido para a cama </w:t>
      </w:r>
      <w:r w:rsidR="00F92C16">
        <w:rPr>
          <w:rFonts w:ascii="Verdana" w:hAnsi="Verdana"/>
          <w:sz w:val="22"/>
          <w:szCs w:val="22"/>
        </w:rPr>
        <w:t>em cena</w:t>
      </w:r>
      <w:r w:rsidR="00E55B2B" w:rsidRPr="00E55B2B">
        <w:rPr>
          <w:rFonts w:ascii="Verdana" w:hAnsi="Verdana"/>
          <w:sz w:val="22"/>
          <w:szCs w:val="22"/>
        </w:rPr>
        <w:t>."</w:t>
      </w:r>
      <w:r w:rsidR="00F92C16">
        <w:rPr>
          <w:rStyle w:val="FootnoteReference"/>
          <w:rFonts w:ascii="Verdana" w:hAnsi="Verdana"/>
          <w:sz w:val="22"/>
          <w:szCs w:val="22"/>
        </w:rPr>
        <w:footnoteReference w:id="15"/>
      </w:r>
      <w:r w:rsidR="00E55B2B" w:rsidRPr="00E55B2B">
        <w:rPr>
          <w:rFonts w:ascii="Verdana" w:hAnsi="Verdana"/>
          <w:sz w:val="22"/>
          <w:szCs w:val="22"/>
        </w:rPr>
        <w:t xml:space="preserve"> O crítico </w:t>
      </w:r>
      <w:r w:rsidR="00E55B2B" w:rsidRPr="00E55B2B">
        <w:rPr>
          <w:rFonts w:ascii="Verdana" w:hAnsi="Verdana"/>
          <w:sz w:val="22"/>
          <w:szCs w:val="22"/>
        </w:rPr>
        <w:lastRenderedPageBreak/>
        <w:t xml:space="preserve">contemporâneo Legouvé </w:t>
      </w:r>
      <w:r w:rsidR="00F506E8" w:rsidRPr="00E55B2B">
        <w:rPr>
          <w:rFonts w:ascii="Verdana" w:hAnsi="Verdana"/>
          <w:sz w:val="22"/>
          <w:szCs w:val="22"/>
        </w:rPr>
        <w:t>des</w:t>
      </w:r>
      <w:r w:rsidR="00F506E8">
        <w:rPr>
          <w:rFonts w:ascii="Verdana" w:hAnsi="Verdana"/>
          <w:sz w:val="22"/>
          <w:szCs w:val="22"/>
        </w:rPr>
        <w:t>creveu</w:t>
      </w:r>
      <w:r w:rsidR="00F506E8"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 xml:space="preserve">passo a passo como cada um dos membros do ator </w:t>
      </w:r>
      <w:r w:rsidR="00F506E8">
        <w:rPr>
          <w:rFonts w:ascii="Verdana" w:hAnsi="Verdana"/>
          <w:sz w:val="22"/>
          <w:szCs w:val="22"/>
        </w:rPr>
        <w:t>moveu</w:t>
      </w:r>
      <w:r w:rsidR="00E55B2B" w:rsidRPr="00E55B2B">
        <w:rPr>
          <w:rFonts w:ascii="Verdana" w:hAnsi="Verdana"/>
          <w:sz w:val="22"/>
          <w:szCs w:val="22"/>
        </w:rPr>
        <w:t>-se para realizar esta ação.</w:t>
      </w:r>
      <w:r w:rsidR="00F506E8">
        <w:rPr>
          <w:rStyle w:val="FootnoteReference"/>
          <w:rFonts w:ascii="Verdana" w:hAnsi="Verdana"/>
          <w:sz w:val="22"/>
          <w:szCs w:val="22"/>
        </w:rPr>
        <w:footnoteReference w:id="16"/>
      </w:r>
      <w:r w:rsidR="00E55B2B" w:rsidRPr="00E55B2B">
        <w:rPr>
          <w:rFonts w:ascii="Verdana" w:hAnsi="Verdana"/>
          <w:sz w:val="22"/>
          <w:szCs w:val="22"/>
        </w:rPr>
        <w:t xml:space="preserve"> Mais recentemente, outras funções corporais passaram da vida real para o palco. Em uma produção </w:t>
      </w:r>
      <w:r w:rsidR="00CB0C16">
        <w:rPr>
          <w:rFonts w:ascii="Verdana" w:hAnsi="Verdana"/>
          <w:sz w:val="22"/>
          <w:szCs w:val="22"/>
        </w:rPr>
        <w:t>atual</w:t>
      </w:r>
      <w:r w:rsidR="00CB0C16" w:rsidRPr="00E55B2B">
        <w:rPr>
          <w:rFonts w:ascii="Verdana" w:hAnsi="Verdana"/>
          <w:sz w:val="22"/>
          <w:szCs w:val="22"/>
        </w:rPr>
        <w:t xml:space="preserve"> </w:t>
      </w:r>
      <w:r w:rsidR="00CB0C16">
        <w:rPr>
          <w:rFonts w:ascii="Verdana" w:hAnsi="Verdana"/>
          <w:sz w:val="22"/>
          <w:szCs w:val="22"/>
        </w:rPr>
        <w:t xml:space="preserve">do Doente </w:t>
      </w:r>
      <w:r w:rsidR="00CB0C16" w:rsidRPr="00E55B2B">
        <w:rPr>
          <w:rFonts w:ascii="Verdana" w:hAnsi="Verdana"/>
          <w:sz w:val="22"/>
          <w:szCs w:val="22"/>
        </w:rPr>
        <w:t xml:space="preserve">Imaginário </w:t>
      </w:r>
      <w:r w:rsidR="00E55B2B" w:rsidRPr="00E55B2B">
        <w:rPr>
          <w:rFonts w:ascii="Verdana" w:hAnsi="Verdana"/>
          <w:sz w:val="22"/>
          <w:szCs w:val="22"/>
        </w:rPr>
        <w:t xml:space="preserve">de Molière </w:t>
      </w:r>
      <w:r w:rsidR="00CB0C16" w:rsidRPr="00E55B2B">
        <w:rPr>
          <w:rFonts w:ascii="Verdana" w:hAnsi="Verdana"/>
          <w:sz w:val="22"/>
          <w:szCs w:val="22"/>
        </w:rPr>
        <w:t xml:space="preserve">(2014) </w:t>
      </w:r>
      <w:r w:rsidR="00E55B2B" w:rsidRPr="00E55B2B">
        <w:rPr>
          <w:rFonts w:ascii="Verdana" w:hAnsi="Verdana"/>
          <w:sz w:val="22"/>
          <w:szCs w:val="22"/>
        </w:rPr>
        <w:t xml:space="preserve">no </w:t>
      </w:r>
      <w:r w:rsidR="00E55B2B" w:rsidRPr="00D2511A">
        <w:rPr>
          <w:rFonts w:ascii="Verdana" w:hAnsi="Verdana"/>
          <w:i/>
          <w:sz w:val="22"/>
          <w:szCs w:val="22"/>
        </w:rPr>
        <w:t>Volksbühne</w:t>
      </w:r>
      <w:r w:rsidR="00E55B2B" w:rsidRPr="00E55B2B">
        <w:rPr>
          <w:rFonts w:ascii="Verdana" w:hAnsi="Verdana"/>
          <w:sz w:val="22"/>
          <w:szCs w:val="22"/>
        </w:rPr>
        <w:t xml:space="preserve"> de Berlim, o ator </w:t>
      </w:r>
      <w:r w:rsidR="00CB0C16">
        <w:rPr>
          <w:rFonts w:ascii="Verdana" w:hAnsi="Verdana"/>
          <w:sz w:val="22"/>
          <w:szCs w:val="22"/>
        </w:rPr>
        <w:t xml:space="preserve">principal </w:t>
      </w:r>
      <w:r w:rsidR="00E55B2B" w:rsidRPr="00E55B2B">
        <w:rPr>
          <w:rFonts w:ascii="Verdana" w:hAnsi="Verdana"/>
          <w:sz w:val="22"/>
          <w:szCs w:val="22"/>
        </w:rPr>
        <w:t xml:space="preserve">Martin Wuttke </w:t>
      </w:r>
      <w:r w:rsidR="00C876E6">
        <w:rPr>
          <w:rFonts w:ascii="Verdana" w:hAnsi="Verdana"/>
          <w:sz w:val="22"/>
          <w:szCs w:val="22"/>
        </w:rPr>
        <w:t>pig</w:t>
      </w:r>
      <w:r w:rsidR="00CB0C16">
        <w:rPr>
          <w:rFonts w:ascii="Verdana" w:hAnsi="Verdana"/>
          <w:sz w:val="22"/>
          <w:szCs w:val="22"/>
        </w:rPr>
        <w:t>arreia e cospe</w:t>
      </w:r>
      <w:r w:rsidR="00F67A6A" w:rsidRPr="00F67A6A">
        <w:rPr>
          <w:rFonts w:ascii="Verdana" w:hAnsi="Verdana"/>
          <w:sz w:val="22"/>
          <w:szCs w:val="22"/>
        </w:rPr>
        <w:t xml:space="preserve"> </w:t>
      </w:r>
      <w:r w:rsidR="00F67A6A" w:rsidRPr="00E55B2B">
        <w:rPr>
          <w:rFonts w:ascii="Verdana" w:hAnsi="Verdana"/>
          <w:sz w:val="22"/>
          <w:szCs w:val="22"/>
        </w:rPr>
        <w:t>con</w:t>
      </w:r>
      <w:r w:rsidR="00F67A6A">
        <w:rPr>
          <w:rFonts w:ascii="Verdana" w:hAnsi="Verdana"/>
          <w:sz w:val="22"/>
          <w:szCs w:val="22"/>
        </w:rPr>
        <w:t>stante</w:t>
      </w:r>
      <w:r w:rsidR="00F67A6A" w:rsidRPr="00E55B2B">
        <w:rPr>
          <w:rFonts w:ascii="Verdana" w:hAnsi="Verdana"/>
          <w:sz w:val="22"/>
          <w:szCs w:val="22"/>
        </w:rPr>
        <w:t>mente</w:t>
      </w:r>
      <w:r w:rsidR="00C876E6">
        <w:rPr>
          <w:rFonts w:ascii="Verdana" w:hAnsi="Verdana"/>
          <w:sz w:val="22"/>
          <w:szCs w:val="22"/>
        </w:rPr>
        <w:t>, para o deleite da plate</w:t>
      </w:r>
      <w:r w:rsidR="00E55B2B" w:rsidRPr="00E55B2B">
        <w:rPr>
          <w:rFonts w:ascii="Verdana" w:hAnsi="Verdana"/>
          <w:sz w:val="22"/>
          <w:szCs w:val="22"/>
        </w:rPr>
        <w:t xml:space="preserve">ia (em um </w:t>
      </w:r>
      <w:r w:rsidR="00952CF5">
        <w:rPr>
          <w:rFonts w:ascii="Verdana" w:hAnsi="Verdana"/>
          <w:sz w:val="22"/>
          <w:szCs w:val="22"/>
        </w:rPr>
        <w:t xml:space="preserve">momento </w:t>
      </w:r>
      <w:r w:rsidR="00CB0C16" w:rsidRPr="00E55B2B">
        <w:rPr>
          <w:rFonts w:ascii="Verdana" w:hAnsi="Verdana"/>
          <w:sz w:val="22"/>
          <w:szCs w:val="22"/>
        </w:rPr>
        <w:t xml:space="preserve">ele </w:t>
      </w:r>
      <w:r w:rsidR="00952CF5">
        <w:rPr>
          <w:rFonts w:ascii="Verdana" w:hAnsi="Verdana"/>
          <w:sz w:val="22"/>
          <w:szCs w:val="22"/>
        </w:rPr>
        <w:t>até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CB0C16">
        <w:rPr>
          <w:rFonts w:ascii="Verdana" w:hAnsi="Verdana"/>
          <w:sz w:val="22"/>
          <w:szCs w:val="22"/>
        </w:rPr>
        <w:t xml:space="preserve">recebe </w:t>
      </w:r>
      <w:r w:rsidR="00E55B2B" w:rsidRPr="00E55B2B">
        <w:rPr>
          <w:rFonts w:ascii="Verdana" w:hAnsi="Verdana"/>
          <w:sz w:val="22"/>
          <w:szCs w:val="22"/>
        </w:rPr>
        <w:t>um</w:t>
      </w:r>
      <w:r w:rsidR="00C876E6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C876E6">
        <w:rPr>
          <w:rFonts w:ascii="Verdana" w:hAnsi="Verdana"/>
          <w:sz w:val="22"/>
          <w:szCs w:val="22"/>
        </w:rPr>
        <w:t>lavagem intestinal</w:t>
      </w:r>
      <w:r w:rsidR="00E55B2B" w:rsidRPr="00E55B2B">
        <w:rPr>
          <w:rFonts w:ascii="Verdana" w:hAnsi="Verdana"/>
          <w:sz w:val="22"/>
          <w:szCs w:val="22"/>
        </w:rPr>
        <w:t xml:space="preserve"> com </w:t>
      </w:r>
      <w:r w:rsidR="00C876E6" w:rsidRPr="00E55B2B">
        <w:rPr>
          <w:rFonts w:ascii="Verdana" w:hAnsi="Verdana"/>
          <w:sz w:val="22"/>
          <w:szCs w:val="22"/>
        </w:rPr>
        <w:t xml:space="preserve">água </w:t>
      </w:r>
      <w:r w:rsidR="00E55B2B" w:rsidRPr="00E55B2B">
        <w:rPr>
          <w:rFonts w:ascii="Verdana" w:hAnsi="Verdana"/>
          <w:sz w:val="22"/>
          <w:szCs w:val="22"/>
        </w:rPr>
        <w:t>jorr</w:t>
      </w:r>
      <w:r w:rsidR="00C876E6">
        <w:rPr>
          <w:rFonts w:ascii="Verdana" w:hAnsi="Verdana"/>
          <w:sz w:val="22"/>
          <w:szCs w:val="22"/>
        </w:rPr>
        <w:t>ando</w:t>
      </w:r>
      <w:r w:rsidR="00E55B2B" w:rsidRPr="00E55B2B">
        <w:rPr>
          <w:rFonts w:ascii="Verdana" w:hAnsi="Verdana"/>
          <w:sz w:val="22"/>
          <w:szCs w:val="22"/>
        </w:rPr>
        <w:t xml:space="preserve"> de sua boca e orelhas).</w:t>
      </w:r>
    </w:p>
    <w:p w14:paraId="75D19BF4" w14:textId="354791CA" w:rsidR="00E55B2B" w:rsidRPr="00E55B2B" w:rsidRDefault="00702067" w:rsidP="00702067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E55B2B">
        <w:rPr>
          <w:rFonts w:ascii="Verdana" w:hAnsi="Verdana"/>
          <w:sz w:val="22"/>
          <w:szCs w:val="22"/>
        </w:rPr>
        <w:t xml:space="preserve">icção e defecação </w:t>
      </w:r>
      <w:r>
        <w:rPr>
          <w:rFonts w:ascii="Verdana" w:hAnsi="Verdana"/>
          <w:sz w:val="22"/>
          <w:szCs w:val="22"/>
        </w:rPr>
        <w:t>em cena</w:t>
      </w:r>
      <w:r w:rsidR="00E55B2B" w:rsidRPr="00E55B2B">
        <w:rPr>
          <w:rFonts w:ascii="Verdana" w:hAnsi="Verdana"/>
          <w:sz w:val="22"/>
          <w:szCs w:val="22"/>
        </w:rPr>
        <w:t xml:space="preserve"> foram vistas </w:t>
      </w:r>
      <w:r w:rsidR="00B659FB">
        <w:rPr>
          <w:rFonts w:ascii="Verdana" w:hAnsi="Verdana"/>
          <w:sz w:val="22"/>
          <w:szCs w:val="22"/>
        </w:rPr>
        <w:t xml:space="preserve">por algum tempo </w:t>
      </w:r>
      <w:r w:rsidR="00E55B2B" w:rsidRPr="00E55B2B">
        <w:rPr>
          <w:rFonts w:ascii="Verdana" w:hAnsi="Verdana"/>
          <w:sz w:val="22"/>
          <w:szCs w:val="22"/>
        </w:rPr>
        <w:t>em palcos europeus, especialmente na Alemanha, embora eles continu</w:t>
      </w:r>
      <w:r>
        <w:rPr>
          <w:rFonts w:ascii="Verdana" w:hAnsi="Verdana"/>
          <w:sz w:val="22"/>
          <w:szCs w:val="22"/>
        </w:rPr>
        <w:t>e</w:t>
      </w:r>
      <w:r w:rsidR="00E55B2B" w:rsidRPr="00E55B2B">
        <w:rPr>
          <w:rFonts w:ascii="Verdana" w:hAnsi="Verdana"/>
          <w:sz w:val="22"/>
          <w:szCs w:val="22"/>
        </w:rPr>
        <w:t>m rar</w:t>
      </w:r>
      <w:r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s e </w:t>
      </w:r>
      <w:r w:rsidR="003F6FCD" w:rsidRPr="003F6FCD">
        <w:rPr>
          <w:rFonts w:ascii="Verdana" w:hAnsi="Verdana"/>
          <w:i/>
          <w:sz w:val="22"/>
          <w:szCs w:val="22"/>
        </w:rPr>
        <w:t>underground</w:t>
      </w:r>
      <w:r w:rsidR="00E55B2B" w:rsidRPr="00E55B2B">
        <w:rPr>
          <w:rFonts w:ascii="Verdana" w:hAnsi="Verdana"/>
          <w:sz w:val="22"/>
          <w:szCs w:val="22"/>
        </w:rPr>
        <w:t xml:space="preserve"> em </w:t>
      </w:r>
      <w:r w:rsidRPr="00E55B2B">
        <w:rPr>
          <w:rFonts w:ascii="Verdana" w:hAnsi="Verdana"/>
          <w:sz w:val="22"/>
          <w:szCs w:val="22"/>
        </w:rPr>
        <w:t>teatro</w:t>
      </w:r>
      <w:r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anglo-sax</w:t>
      </w:r>
      <w:r>
        <w:rPr>
          <w:rFonts w:ascii="Verdana" w:hAnsi="Verdana"/>
          <w:sz w:val="22"/>
          <w:szCs w:val="22"/>
        </w:rPr>
        <w:t>ões</w:t>
      </w:r>
      <w:r w:rsidR="00E55B2B" w:rsidRPr="00E55B2B">
        <w:rPr>
          <w:rFonts w:ascii="Verdana" w:hAnsi="Verdana"/>
          <w:sz w:val="22"/>
          <w:szCs w:val="22"/>
        </w:rPr>
        <w:t xml:space="preserve">. O artista experimental norueguês Vegard Vinge e sua </w:t>
      </w:r>
      <w:r w:rsidR="003F6FCD">
        <w:rPr>
          <w:rFonts w:ascii="Verdana" w:hAnsi="Verdana"/>
          <w:sz w:val="22"/>
          <w:szCs w:val="22"/>
        </w:rPr>
        <w:t>companhia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6E69C3">
        <w:rPr>
          <w:rFonts w:ascii="Verdana" w:hAnsi="Verdana"/>
          <w:sz w:val="22"/>
          <w:szCs w:val="22"/>
        </w:rPr>
        <w:t>conquistaram</w:t>
      </w:r>
      <w:r w:rsidR="00E55B2B" w:rsidRPr="00E55B2B">
        <w:rPr>
          <w:rFonts w:ascii="Verdana" w:hAnsi="Verdana"/>
          <w:sz w:val="22"/>
          <w:szCs w:val="22"/>
        </w:rPr>
        <w:t xml:space="preserve"> uma grande reputação </w:t>
      </w:r>
      <w:r w:rsidR="00B659FB">
        <w:rPr>
          <w:rFonts w:ascii="Verdana" w:hAnsi="Verdana"/>
          <w:sz w:val="22"/>
          <w:szCs w:val="22"/>
        </w:rPr>
        <w:t>na Europa</w:t>
      </w:r>
      <w:r w:rsidR="00E55B2B" w:rsidRPr="00E55B2B">
        <w:rPr>
          <w:rFonts w:ascii="Verdana" w:hAnsi="Verdana"/>
          <w:sz w:val="22"/>
          <w:szCs w:val="22"/>
        </w:rPr>
        <w:t xml:space="preserve"> com suas rei</w:t>
      </w:r>
      <w:r w:rsidR="006E69C3">
        <w:rPr>
          <w:rFonts w:ascii="Verdana" w:hAnsi="Verdana"/>
          <w:sz w:val="22"/>
          <w:szCs w:val="22"/>
        </w:rPr>
        <w:t>nterpretações radicais de Ibsen</w:t>
      </w:r>
      <w:r w:rsidR="00E55B2B" w:rsidRPr="00E55B2B">
        <w:rPr>
          <w:rFonts w:ascii="Verdana" w:hAnsi="Verdana"/>
          <w:sz w:val="22"/>
          <w:szCs w:val="22"/>
        </w:rPr>
        <w:t xml:space="preserve"> que incluem sempre </w:t>
      </w:r>
      <w:r w:rsidR="003F6FCD" w:rsidRPr="00E55B2B">
        <w:rPr>
          <w:rFonts w:ascii="Verdana" w:hAnsi="Verdana"/>
          <w:sz w:val="22"/>
          <w:szCs w:val="22"/>
        </w:rPr>
        <w:t xml:space="preserve">ação </w:t>
      </w:r>
      <w:r w:rsidR="00E55B2B" w:rsidRPr="00E55B2B">
        <w:rPr>
          <w:rFonts w:ascii="Verdana" w:hAnsi="Verdana"/>
          <w:sz w:val="22"/>
          <w:szCs w:val="22"/>
        </w:rPr>
        <w:t>física</w:t>
      </w:r>
      <w:r w:rsidR="003F6FCD" w:rsidRPr="003F6FCD">
        <w:rPr>
          <w:rFonts w:ascii="Verdana" w:hAnsi="Verdana"/>
          <w:sz w:val="22"/>
          <w:szCs w:val="22"/>
        </w:rPr>
        <w:t xml:space="preserve"> </w:t>
      </w:r>
      <w:r w:rsidR="003F6FCD" w:rsidRPr="00E55B2B">
        <w:rPr>
          <w:rFonts w:ascii="Verdana" w:hAnsi="Verdana"/>
          <w:sz w:val="22"/>
          <w:szCs w:val="22"/>
        </w:rPr>
        <w:t>violenta</w:t>
      </w:r>
      <w:r w:rsidR="00E55B2B" w:rsidRPr="00E55B2B">
        <w:rPr>
          <w:rFonts w:ascii="Verdana" w:hAnsi="Verdana"/>
          <w:sz w:val="22"/>
          <w:szCs w:val="22"/>
        </w:rPr>
        <w:t xml:space="preserve">, micção e defecação, que claramente </w:t>
      </w:r>
      <w:r w:rsidR="003F6FCD">
        <w:rPr>
          <w:rFonts w:ascii="Verdana" w:hAnsi="Verdana"/>
          <w:sz w:val="22"/>
          <w:szCs w:val="22"/>
        </w:rPr>
        <w:t xml:space="preserve">não </w:t>
      </w:r>
      <w:r w:rsidR="006E69C3">
        <w:rPr>
          <w:rFonts w:ascii="Verdana" w:hAnsi="Verdana"/>
          <w:sz w:val="22"/>
          <w:szCs w:val="22"/>
        </w:rPr>
        <w:t>são</w:t>
      </w:r>
      <w:r w:rsidR="006E69C3"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simulad</w:t>
      </w:r>
      <w:r w:rsidR="003F6FCD">
        <w:rPr>
          <w:rFonts w:ascii="Verdana" w:hAnsi="Verdana"/>
          <w:sz w:val="22"/>
          <w:szCs w:val="22"/>
        </w:rPr>
        <w:t>as</w:t>
      </w:r>
      <w:r w:rsidR="00E55B2B" w:rsidRPr="00E55B2B">
        <w:rPr>
          <w:rFonts w:ascii="Verdana" w:hAnsi="Verdana"/>
          <w:sz w:val="22"/>
          <w:szCs w:val="22"/>
        </w:rPr>
        <w:t xml:space="preserve">. Tais atividades, diz o </w:t>
      </w:r>
      <w:r w:rsidR="00B659FB">
        <w:rPr>
          <w:rFonts w:ascii="Verdana" w:hAnsi="Verdana"/>
          <w:sz w:val="22"/>
          <w:szCs w:val="22"/>
        </w:rPr>
        <w:t>principal</w:t>
      </w:r>
      <w:r w:rsidR="00B659FB"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 xml:space="preserve">cronista </w:t>
      </w:r>
      <w:r w:rsidR="00B659FB">
        <w:rPr>
          <w:rFonts w:ascii="Verdana" w:hAnsi="Verdana"/>
          <w:sz w:val="22"/>
          <w:szCs w:val="22"/>
        </w:rPr>
        <w:t xml:space="preserve">em </w:t>
      </w:r>
      <w:r w:rsidR="007157DC">
        <w:rPr>
          <w:rFonts w:ascii="Verdana" w:hAnsi="Verdana"/>
          <w:sz w:val="22"/>
          <w:szCs w:val="22"/>
        </w:rPr>
        <w:t>i</w:t>
      </w:r>
      <w:r w:rsidR="00E55B2B" w:rsidRPr="00E55B2B">
        <w:rPr>
          <w:rFonts w:ascii="Verdana" w:hAnsi="Verdana"/>
          <w:sz w:val="22"/>
          <w:szCs w:val="22"/>
        </w:rPr>
        <w:t>nglês, Andrew F</w:t>
      </w:r>
      <w:r w:rsidR="003F6FCD">
        <w:rPr>
          <w:rFonts w:ascii="Verdana" w:hAnsi="Verdana"/>
          <w:sz w:val="22"/>
          <w:szCs w:val="22"/>
        </w:rPr>
        <w:t>riedman, "destaca</w:t>
      </w:r>
      <w:r w:rsidR="007157DC">
        <w:rPr>
          <w:rFonts w:ascii="Verdana" w:hAnsi="Verdana"/>
          <w:sz w:val="22"/>
          <w:szCs w:val="22"/>
        </w:rPr>
        <w:t>m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7157DC">
        <w:rPr>
          <w:rFonts w:ascii="Verdana" w:hAnsi="Verdana"/>
          <w:sz w:val="22"/>
          <w:szCs w:val="22"/>
        </w:rPr>
        <w:t xml:space="preserve">poderosamente </w:t>
      </w:r>
      <w:r w:rsidR="00E55B2B" w:rsidRPr="00E55B2B">
        <w:rPr>
          <w:rFonts w:ascii="Verdana" w:hAnsi="Verdana"/>
          <w:sz w:val="22"/>
          <w:szCs w:val="22"/>
        </w:rPr>
        <w:t>o artista ao vivo trabalhando sob a fantasia teatral."</w:t>
      </w:r>
      <w:r w:rsidR="003F6FCD">
        <w:rPr>
          <w:rStyle w:val="FootnoteReference"/>
          <w:rFonts w:ascii="Verdana" w:hAnsi="Verdana"/>
          <w:sz w:val="22"/>
          <w:szCs w:val="22"/>
        </w:rPr>
        <w:footnoteReference w:id="17"/>
      </w:r>
    </w:p>
    <w:p w14:paraId="0558E099" w14:textId="39F0632C" w:rsidR="00E55B2B" w:rsidRPr="00E55B2B" w:rsidRDefault="00E55B2B" w:rsidP="00740D07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Embora </w:t>
      </w:r>
      <w:r w:rsidR="00A1088B">
        <w:rPr>
          <w:rFonts w:ascii="Verdana" w:hAnsi="Verdana"/>
          <w:sz w:val="22"/>
          <w:szCs w:val="22"/>
        </w:rPr>
        <w:t xml:space="preserve">tais </w:t>
      </w:r>
      <w:r w:rsidR="00034E6B">
        <w:rPr>
          <w:rFonts w:ascii="Verdana" w:hAnsi="Verdana"/>
          <w:sz w:val="22"/>
          <w:szCs w:val="22"/>
        </w:rPr>
        <w:t>demonstr</w:t>
      </w:r>
      <w:r w:rsidRPr="00E55B2B">
        <w:rPr>
          <w:rFonts w:ascii="Verdana" w:hAnsi="Verdana"/>
          <w:sz w:val="22"/>
          <w:szCs w:val="22"/>
        </w:rPr>
        <w:t>ações extremamente pessoais e privad</w:t>
      </w:r>
      <w:r w:rsidR="00034E6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s da realidade corporal da figura </w:t>
      </w:r>
      <w:r w:rsidR="00034E6B">
        <w:rPr>
          <w:rFonts w:ascii="Verdana" w:hAnsi="Verdana"/>
          <w:sz w:val="22"/>
          <w:szCs w:val="22"/>
        </w:rPr>
        <w:t xml:space="preserve">no </w:t>
      </w:r>
      <w:r w:rsidRPr="00E55B2B">
        <w:rPr>
          <w:rFonts w:ascii="Verdana" w:hAnsi="Verdana"/>
          <w:sz w:val="22"/>
          <w:szCs w:val="22"/>
        </w:rPr>
        <w:t xml:space="preserve">palco </w:t>
      </w:r>
      <w:r w:rsidR="00034E6B">
        <w:rPr>
          <w:rFonts w:ascii="Verdana" w:hAnsi="Verdana"/>
          <w:sz w:val="22"/>
          <w:szCs w:val="22"/>
        </w:rPr>
        <w:t>sejam</w:t>
      </w:r>
      <w:r w:rsidRPr="00E55B2B">
        <w:rPr>
          <w:rFonts w:ascii="Verdana" w:hAnsi="Verdana"/>
          <w:sz w:val="22"/>
          <w:szCs w:val="22"/>
        </w:rPr>
        <w:t xml:space="preserve"> um fenômeno teatral bastante recente, </w:t>
      </w:r>
      <w:r w:rsidR="00541CBA">
        <w:rPr>
          <w:rFonts w:ascii="Verdana" w:hAnsi="Verdana"/>
          <w:sz w:val="22"/>
          <w:szCs w:val="22"/>
        </w:rPr>
        <w:t>a</w:t>
      </w:r>
      <w:r w:rsidR="00034E6B">
        <w:rPr>
          <w:rFonts w:ascii="Verdana" w:hAnsi="Verdana"/>
          <w:sz w:val="22"/>
          <w:szCs w:val="22"/>
        </w:rPr>
        <w:t xml:space="preserve"> </w:t>
      </w:r>
      <w:r w:rsidR="00D773D2">
        <w:rPr>
          <w:rFonts w:ascii="Verdana" w:hAnsi="Verdana"/>
          <w:sz w:val="22"/>
          <w:szCs w:val="22"/>
        </w:rPr>
        <w:t xml:space="preserve">exibição </w:t>
      </w:r>
      <w:r w:rsidR="00034E6B">
        <w:rPr>
          <w:rFonts w:ascii="Verdana" w:hAnsi="Verdana"/>
          <w:sz w:val="22"/>
          <w:szCs w:val="22"/>
        </w:rPr>
        <w:t>mais amen</w:t>
      </w:r>
      <w:r w:rsidR="00541CBA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, mas originalmente quase </w:t>
      </w:r>
      <w:r w:rsidR="00541CBA">
        <w:rPr>
          <w:rFonts w:ascii="Verdana" w:hAnsi="Verdana"/>
          <w:sz w:val="22"/>
          <w:szCs w:val="22"/>
        </w:rPr>
        <w:t>tão</w:t>
      </w:r>
      <w:r w:rsidRPr="00E55B2B">
        <w:rPr>
          <w:rFonts w:ascii="Verdana" w:hAnsi="Verdana"/>
          <w:sz w:val="22"/>
          <w:szCs w:val="22"/>
        </w:rPr>
        <w:t xml:space="preserve"> chocante do corpo nu</w:t>
      </w:r>
      <w:r w:rsidR="00541CBA">
        <w:rPr>
          <w:rFonts w:ascii="Verdana" w:hAnsi="Verdana"/>
          <w:sz w:val="22"/>
          <w:szCs w:val="22"/>
        </w:rPr>
        <w:t xml:space="preserve"> no palco</w:t>
      </w:r>
      <w:r w:rsidRPr="00E55B2B">
        <w:rPr>
          <w:rFonts w:ascii="Verdana" w:hAnsi="Verdana"/>
          <w:sz w:val="22"/>
          <w:szCs w:val="22"/>
        </w:rPr>
        <w:t xml:space="preserve"> tem sido uma parte significativa do fascínio do teatro com o real </w:t>
      </w:r>
      <w:r w:rsidR="00034E6B">
        <w:rPr>
          <w:rFonts w:ascii="Verdana" w:hAnsi="Verdana"/>
          <w:sz w:val="22"/>
          <w:szCs w:val="22"/>
        </w:rPr>
        <w:t>na última</w:t>
      </w:r>
      <w:r w:rsidRPr="00E55B2B">
        <w:rPr>
          <w:rFonts w:ascii="Verdana" w:hAnsi="Verdana"/>
          <w:sz w:val="22"/>
          <w:szCs w:val="22"/>
        </w:rPr>
        <w:t xml:space="preserve"> metade </w:t>
      </w:r>
      <w:r w:rsidR="00034E6B">
        <w:rPr>
          <w:rFonts w:ascii="Verdana" w:hAnsi="Verdana"/>
          <w:sz w:val="22"/>
          <w:szCs w:val="22"/>
        </w:rPr>
        <w:t>d</w:t>
      </w:r>
      <w:r w:rsidR="008718C4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século. </w:t>
      </w:r>
      <w:r w:rsidR="00D773D2">
        <w:rPr>
          <w:rFonts w:ascii="Verdana" w:hAnsi="Verdana"/>
          <w:sz w:val="22"/>
          <w:szCs w:val="22"/>
        </w:rPr>
        <w:t>Evidente que a</w:t>
      </w:r>
      <w:r w:rsidRPr="00E55B2B">
        <w:rPr>
          <w:rFonts w:ascii="Verdana" w:hAnsi="Verdana"/>
          <w:sz w:val="22"/>
          <w:szCs w:val="22"/>
        </w:rPr>
        <w:t xml:space="preserve"> exibição do corpo feminino nu ou quase n</w:t>
      </w:r>
      <w:r w:rsidR="00D773D2">
        <w:rPr>
          <w:rFonts w:ascii="Verdana" w:hAnsi="Verdana"/>
          <w:sz w:val="22"/>
          <w:szCs w:val="22"/>
        </w:rPr>
        <w:t>u tem sido uma característica dos</w:t>
      </w:r>
      <w:r w:rsidRPr="00E55B2B">
        <w:rPr>
          <w:rFonts w:ascii="Verdana" w:hAnsi="Verdana"/>
          <w:sz w:val="22"/>
          <w:szCs w:val="22"/>
        </w:rPr>
        <w:t xml:space="preserve"> teatros burlescos e outros locais de reputação marginal, mas não foi </w:t>
      </w:r>
      <w:r w:rsidR="00D773D2">
        <w:rPr>
          <w:rFonts w:ascii="Verdana" w:hAnsi="Verdana"/>
          <w:sz w:val="22"/>
          <w:szCs w:val="22"/>
        </w:rPr>
        <w:t>antes d</w:t>
      </w:r>
      <w:r w:rsidRPr="00E55B2B">
        <w:rPr>
          <w:rFonts w:ascii="Verdana" w:hAnsi="Verdana"/>
          <w:sz w:val="22"/>
          <w:szCs w:val="22"/>
        </w:rPr>
        <w:t xml:space="preserve">a década de 1960 que a nudez, tanto </w:t>
      </w:r>
      <w:r w:rsidR="00D773D2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homens como </w:t>
      </w:r>
      <w:r w:rsidR="00D773D2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mulh</w:t>
      </w:r>
      <w:r w:rsidR="00D773D2">
        <w:rPr>
          <w:rFonts w:ascii="Verdana" w:hAnsi="Verdana"/>
          <w:sz w:val="22"/>
          <w:szCs w:val="22"/>
        </w:rPr>
        <w:t>eres, entrou no teatro mais legitimado</w:t>
      </w:r>
      <w:r w:rsidRPr="00E55B2B">
        <w:rPr>
          <w:rFonts w:ascii="Verdana" w:hAnsi="Verdana"/>
          <w:sz w:val="22"/>
          <w:szCs w:val="22"/>
        </w:rPr>
        <w:t>, não surpreendentemente</w:t>
      </w:r>
      <w:r w:rsidR="008718C4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773D2" w:rsidRPr="00E55B2B">
        <w:rPr>
          <w:rFonts w:ascii="Verdana" w:hAnsi="Verdana"/>
          <w:sz w:val="22"/>
          <w:szCs w:val="22"/>
        </w:rPr>
        <w:t>primeiro</w:t>
      </w:r>
      <w:r w:rsidR="00D773D2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em </w:t>
      </w:r>
      <w:r w:rsidR="00D773D2">
        <w:rPr>
          <w:rFonts w:ascii="Verdana" w:hAnsi="Verdana"/>
          <w:sz w:val="22"/>
          <w:szCs w:val="22"/>
        </w:rPr>
        <w:t>locais</w:t>
      </w:r>
      <w:r w:rsidRPr="00E55B2B">
        <w:rPr>
          <w:rFonts w:ascii="Verdana" w:hAnsi="Verdana"/>
          <w:sz w:val="22"/>
          <w:szCs w:val="22"/>
        </w:rPr>
        <w:t xml:space="preserve"> mais experimentais, e antes </w:t>
      </w:r>
      <w:r w:rsidR="00D773D2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>a década termin</w:t>
      </w:r>
      <w:r w:rsidR="00D773D2">
        <w:rPr>
          <w:rFonts w:ascii="Verdana" w:hAnsi="Verdana"/>
          <w:sz w:val="22"/>
          <w:szCs w:val="22"/>
        </w:rPr>
        <w:t>ar</w:t>
      </w:r>
      <w:r w:rsidRPr="00E55B2B">
        <w:rPr>
          <w:rFonts w:ascii="Verdana" w:hAnsi="Verdana"/>
          <w:sz w:val="22"/>
          <w:szCs w:val="22"/>
        </w:rPr>
        <w:t xml:space="preserve"> mesmo nos teatros principais da Broadway. É óbvio que um grau de excitação s</w:t>
      </w:r>
      <w:r w:rsidR="00CC55C2">
        <w:rPr>
          <w:rFonts w:ascii="Verdana" w:hAnsi="Verdana"/>
          <w:sz w:val="22"/>
          <w:szCs w:val="22"/>
        </w:rPr>
        <w:t>exual estava normalmente envolvido</w:t>
      </w:r>
      <w:r w:rsidRPr="00E55B2B">
        <w:rPr>
          <w:rFonts w:ascii="Verdana" w:hAnsi="Verdana"/>
          <w:sz w:val="22"/>
          <w:szCs w:val="22"/>
        </w:rPr>
        <w:t xml:space="preserve">, mas </w:t>
      </w:r>
      <w:r w:rsidR="00CC55C2">
        <w:rPr>
          <w:rFonts w:ascii="Verdana" w:hAnsi="Verdana"/>
          <w:sz w:val="22"/>
          <w:szCs w:val="22"/>
        </w:rPr>
        <w:t xml:space="preserve">de maneira </w:t>
      </w:r>
      <w:r w:rsidRPr="00E55B2B">
        <w:rPr>
          <w:rFonts w:ascii="Verdana" w:hAnsi="Verdana"/>
          <w:sz w:val="22"/>
          <w:szCs w:val="22"/>
        </w:rPr>
        <w:t>mais ger</w:t>
      </w:r>
      <w:r w:rsidR="00CC55C2">
        <w:rPr>
          <w:rFonts w:ascii="Verdana" w:hAnsi="Verdana"/>
          <w:sz w:val="22"/>
          <w:szCs w:val="22"/>
        </w:rPr>
        <w:t>al tais exposições refletiam</w:t>
      </w:r>
      <w:r w:rsidRPr="00E55B2B">
        <w:rPr>
          <w:rFonts w:ascii="Verdana" w:hAnsi="Verdana"/>
          <w:sz w:val="22"/>
          <w:szCs w:val="22"/>
        </w:rPr>
        <w:t xml:space="preserve"> tanto o </w:t>
      </w:r>
      <w:r w:rsidR="00CC55C2" w:rsidRPr="00E55B2B">
        <w:rPr>
          <w:rFonts w:ascii="Verdana" w:hAnsi="Verdana"/>
          <w:sz w:val="22"/>
          <w:szCs w:val="22"/>
        </w:rPr>
        <w:t xml:space="preserve">forte </w:t>
      </w:r>
      <w:r w:rsidRPr="00E55B2B">
        <w:rPr>
          <w:rFonts w:ascii="Verdana" w:hAnsi="Verdana"/>
          <w:sz w:val="22"/>
          <w:szCs w:val="22"/>
        </w:rPr>
        <w:t xml:space="preserve">desejo </w:t>
      </w:r>
      <w:r w:rsidR="00CC55C2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desafiar os costumes soc</w:t>
      </w:r>
      <w:r w:rsidR="00CC55C2">
        <w:rPr>
          <w:rFonts w:ascii="Verdana" w:hAnsi="Verdana"/>
          <w:sz w:val="22"/>
          <w:szCs w:val="22"/>
        </w:rPr>
        <w:t>iais e culturais tradicionais</w:t>
      </w:r>
      <w:r w:rsidR="00CC55C2" w:rsidRPr="00CC55C2">
        <w:rPr>
          <w:rFonts w:ascii="Verdana" w:hAnsi="Verdana"/>
          <w:sz w:val="22"/>
          <w:szCs w:val="22"/>
        </w:rPr>
        <w:t xml:space="preserve"> </w:t>
      </w:r>
      <w:r w:rsidR="00CC55C2" w:rsidRPr="00E55B2B">
        <w:rPr>
          <w:rFonts w:ascii="Verdana" w:hAnsi="Verdana"/>
          <w:sz w:val="22"/>
          <w:szCs w:val="22"/>
        </w:rPr>
        <w:t>naquela década turbulenta</w:t>
      </w:r>
      <w:r w:rsidR="00CC55C2">
        <w:rPr>
          <w:rFonts w:ascii="Verdana" w:hAnsi="Verdana"/>
          <w:sz w:val="22"/>
          <w:szCs w:val="22"/>
        </w:rPr>
        <w:t xml:space="preserve"> como </w:t>
      </w:r>
      <w:r w:rsidRPr="00E55B2B">
        <w:rPr>
          <w:rFonts w:ascii="Verdana" w:hAnsi="Verdana"/>
          <w:sz w:val="22"/>
          <w:szCs w:val="22"/>
        </w:rPr>
        <w:t xml:space="preserve">também o projeto contínuo </w:t>
      </w:r>
      <w:r w:rsidRPr="00E55B2B">
        <w:rPr>
          <w:rFonts w:ascii="Verdana" w:hAnsi="Verdana"/>
          <w:sz w:val="22"/>
          <w:szCs w:val="22"/>
        </w:rPr>
        <w:lastRenderedPageBreak/>
        <w:t xml:space="preserve">do moderno teatro experimental </w:t>
      </w:r>
      <w:r w:rsidR="00CC55C2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quebrar as barreiras entre o que aparec</w:t>
      </w:r>
      <w:r w:rsidR="00CC55C2">
        <w:rPr>
          <w:rFonts w:ascii="Verdana" w:hAnsi="Verdana"/>
          <w:sz w:val="22"/>
          <w:szCs w:val="22"/>
        </w:rPr>
        <w:t>ia</w:t>
      </w:r>
      <w:r w:rsidRPr="00E55B2B">
        <w:rPr>
          <w:rFonts w:ascii="Verdana" w:hAnsi="Verdana"/>
          <w:sz w:val="22"/>
          <w:szCs w:val="22"/>
        </w:rPr>
        <w:t xml:space="preserve"> no palco e a vida</w:t>
      </w:r>
      <w:r w:rsidR="00CC55C2" w:rsidRPr="00CC55C2">
        <w:rPr>
          <w:rFonts w:ascii="Verdana" w:hAnsi="Verdana"/>
          <w:sz w:val="22"/>
          <w:szCs w:val="22"/>
        </w:rPr>
        <w:t xml:space="preserve"> </w:t>
      </w:r>
      <w:r w:rsidR="00CC55C2" w:rsidRPr="00E55B2B">
        <w:rPr>
          <w:rFonts w:ascii="Verdana" w:hAnsi="Verdana"/>
          <w:sz w:val="22"/>
          <w:szCs w:val="22"/>
        </w:rPr>
        <w:t>fora do palco</w:t>
      </w:r>
      <w:r w:rsidRPr="00E55B2B">
        <w:rPr>
          <w:rFonts w:ascii="Verdana" w:hAnsi="Verdana"/>
          <w:sz w:val="22"/>
          <w:szCs w:val="22"/>
        </w:rPr>
        <w:t>, tanto públic</w:t>
      </w:r>
      <w:r w:rsidR="00EA178E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como privad</w:t>
      </w:r>
      <w:r w:rsidR="00EA178E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. John Houchin, escrevendo sobre nudez e censura </w:t>
      </w:r>
      <w:r w:rsidR="00FF712A">
        <w:rPr>
          <w:rFonts w:ascii="Verdana" w:hAnsi="Verdana"/>
          <w:sz w:val="22"/>
          <w:szCs w:val="22"/>
        </w:rPr>
        <w:t>no teatro durante ess</w:t>
      </w:r>
      <w:r w:rsidRPr="00E55B2B">
        <w:rPr>
          <w:rFonts w:ascii="Verdana" w:hAnsi="Verdana"/>
          <w:sz w:val="22"/>
          <w:szCs w:val="22"/>
        </w:rPr>
        <w:t xml:space="preserve">a década observa, </w:t>
      </w:r>
      <w:r w:rsidR="00766CFC">
        <w:rPr>
          <w:rFonts w:ascii="Verdana" w:hAnsi="Verdana"/>
          <w:sz w:val="22"/>
          <w:szCs w:val="22"/>
        </w:rPr>
        <w:t>um tanto</w:t>
      </w:r>
      <w:r w:rsidRPr="00E55B2B">
        <w:rPr>
          <w:rFonts w:ascii="Verdana" w:hAnsi="Verdana"/>
          <w:sz w:val="22"/>
          <w:szCs w:val="22"/>
        </w:rPr>
        <w:t xml:space="preserve"> hiperbolicamente: "A presença de corpos despidos no palco transforma as convenções do teatro </w:t>
      </w:r>
      <w:r w:rsidR="008850EE">
        <w:rPr>
          <w:rFonts w:ascii="Verdana" w:hAnsi="Verdana"/>
          <w:sz w:val="22"/>
          <w:szCs w:val="22"/>
        </w:rPr>
        <w:t>em uma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66CFC">
        <w:rPr>
          <w:rFonts w:ascii="Verdana" w:hAnsi="Verdana"/>
          <w:sz w:val="22"/>
          <w:szCs w:val="22"/>
        </w:rPr>
        <w:t xml:space="preserve">dura </w:t>
      </w:r>
      <w:r w:rsidRPr="00E55B2B">
        <w:rPr>
          <w:rFonts w:ascii="Verdana" w:hAnsi="Verdana"/>
          <w:sz w:val="22"/>
          <w:szCs w:val="22"/>
        </w:rPr>
        <w:t xml:space="preserve">realidade. Não há mais nenhuma ilusão nem </w:t>
      </w:r>
      <w:r w:rsidR="005F3C0C">
        <w:rPr>
          <w:rFonts w:ascii="Verdana" w:hAnsi="Verdana"/>
          <w:sz w:val="22"/>
          <w:szCs w:val="22"/>
        </w:rPr>
        <w:t>mistério, apenas uma pessoa cujo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F3C0C">
        <w:rPr>
          <w:rFonts w:ascii="Verdana" w:hAnsi="Verdana"/>
          <w:sz w:val="22"/>
          <w:szCs w:val="22"/>
        </w:rPr>
        <w:t>ser físico real está notavelmente presente.</w:t>
      </w:r>
      <w:r w:rsidRPr="00E55B2B">
        <w:rPr>
          <w:rFonts w:ascii="Verdana" w:hAnsi="Verdana"/>
          <w:sz w:val="22"/>
          <w:szCs w:val="22"/>
        </w:rPr>
        <w:t>"</w:t>
      </w:r>
      <w:r w:rsidR="00F80989">
        <w:rPr>
          <w:rStyle w:val="FootnoteReference"/>
          <w:rFonts w:ascii="Verdana" w:hAnsi="Verdana"/>
          <w:sz w:val="22"/>
          <w:szCs w:val="22"/>
        </w:rPr>
        <w:footnoteReference w:id="18"/>
      </w:r>
    </w:p>
    <w:p w14:paraId="3DACF1EC" w14:textId="1B2902BB" w:rsidR="00E55B2B" w:rsidRPr="00E55B2B" w:rsidRDefault="00E55B2B" w:rsidP="004173E9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Por volta de 2000 uma série de grupos, especialmente na</w:t>
      </w:r>
      <w:r w:rsidR="00F939ED">
        <w:rPr>
          <w:rFonts w:ascii="Verdana" w:hAnsi="Verdana"/>
          <w:sz w:val="22"/>
          <w:szCs w:val="22"/>
        </w:rPr>
        <w:t xml:space="preserve"> Alemanha, tornou</w:t>
      </w:r>
      <w:r w:rsidR="007F6CD5">
        <w:rPr>
          <w:rFonts w:ascii="Verdana" w:hAnsi="Verdana"/>
          <w:sz w:val="22"/>
          <w:szCs w:val="22"/>
        </w:rPr>
        <w:t>-se interessad</w:t>
      </w:r>
      <w:r w:rsidR="00F939ED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F6CD5">
        <w:rPr>
          <w:rFonts w:ascii="Verdana" w:hAnsi="Verdana"/>
          <w:sz w:val="22"/>
          <w:szCs w:val="22"/>
        </w:rPr>
        <w:t>em apelar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F6CD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o público não só </w:t>
      </w:r>
      <w:r w:rsidR="007F6CD5">
        <w:rPr>
          <w:rFonts w:ascii="Verdana" w:hAnsi="Verdana"/>
          <w:sz w:val="22"/>
          <w:szCs w:val="22"/>
        </w:rPr>
        <w:t>para estar</w:t>
      </w:r>
      <w:r w:rsidRPr="00E55B2B">
        <w:rPr>
          <w:rFonts w:ascii="Verdana" w:hAnsi="Verdana"/>
          <w:sz w:val="22"/>
          <w:szCs w:val="22"/>
        </w:rPr>
        <w:t xml:space="preserve"> ciente de corpos reais no palco, mas também </w:t>
      </w:r>
      <w:r w:rsidR="007F6CD5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indivíduos reais do mundo </w:t>
      </w:r>
      <w:r w:rsidR="007F6CD5">
        <w:rPr>
          <w:rFonts w:ascii="Verdana" w:hAnsi="Verdana"/>
          <w:sz w:val="22"/>
          <w:szCs w:val="22"/>
        </w:rPr>
        <w:t>real fora do palco</w:t>
      </w:r>
      <w:r w:rsidRPr="00E55B2B">
        <w:rPr>
          <w:rFonts w:ascii="Verdana" w:hAnsi="Verdana"/>
          <w:sz w:val="22"/>
          <w:szCs w:val="22"/>
        </w:rPr>
        <w:t xml:space="preserve">. </w:t>
      </w:r>
      <w:r w:rsidR="007F6CD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F6CD5">
        <w:rPr>
          <w:rFonts w:ascii="Verdana" w:hAnsi="Verdana"/>
          <w:sz w:val="22"/>
          <w:szCs w:val="22"/>
        </w:rPr>
        <w:t>principal companhia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F6CD5" w:rsidRPr="00E55B2B">
        <w:rPr>
          <w:rFonts w:ascii="Verdana" w:hAnsi="Verdana"/>
          <w:sz w:val="22"/>
          <w:szCs w:val="22"/>
        </w:rPr>
        <w:t>contemporâne</w:t>
      </w:r>
      <w:r w:rsidR="007F6CD5">
        <w:rPr>
          <w:rFonts w:ascii="Verdana" w:hAnsi="Verdana"/>
          <w:sz w:val="22"/>
          <w:szCs w:val="22"/>
        </w:rPr>
        <w:t>a</w:t>
      </w:r>
      <w:r w:rsidR="007F6CD5"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envolvid</w:t>
      </w:r>
      <w:r w:rsidR="007F6CD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nesta nova onda de trazer material real</w:t>
      </w:r>
      <w:r w:rsidR="007F6CD5" w:rsidRPr="007F6CD5">
        <w:rPr>
          <w:rFonts w:ascii="Verdana" w:hAnsi="Verdana"/>
          <w:sz w:val="22"/>
          <w:szCs w:val="22"/>
        </w:rPr>
        <w:t xml:space="preserve"> </w:t>
      </w:r>
      <w:r w:rsidR="007F6CD5" w:rsidRPr="00E55B2B">
        <w:rPr>
          <w:rFonts w:ascii="Verdana" w:hAnsi="Verdana"/>
          <w:sz w:val="22"/>
          <w:szCs w:val="22"/>
        </w:rPr>
        <w:t>para o palco</w:t>
      </w:r>
      <w:r w:rsidRPr="00E55B2B">
        <w:rPr>
          <w:rFonts w:ascii="Verdana" w:hAnsi="Verdana"/>
          <w:sz w:val="22"/>
          <w:szCs w:val="22"/>
        </w:rPr>
        <w:t xml:space="preserve">, especialmente material humano, foi </w:t>
      </w:r>
      <w:r w:rsidR="007F6CD5">
        <w:rPr>
          <w:rFonts w:ascii="Verdana" w:hAnsi="Verdana"/>
          <w:sz w:val="22"/>
          <w:szCs w:val="22"/>
        </w:rPr>
        <w:t>a alemã Rimini Protokoll</w:t>
      </w:r>
      <w:r w:rsidRPr="00E55B2B">
        <w:rPr>
          <w:rFonts w:ascii="Verdana" w:hAnsi="Verdana"/>
          <w:sz w:val="22"/>
          <w:szCs w:val="22"/>
        </w:rPr>
        <w:t>, formad</w:t>
      </w:r>
      <w:r w:rsidR="007F6CD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em 1999. Nenhum dos </w:t>
      </w:r>
      <w:r w:rsidR="002543BA">
        <w:rPr>
          <w:rFonts w:ascii="Verdana" w:hAnsi="Verdana"/>
          <w:sz w:val="22"/>
          <w:szCs w:val="22"/>
        </w:rPr>
        <w:t>performers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543BA">
        <w:rPr>
          <w:rFonts w:ascii="Verdana" w:hAnsi="Verdana"/>
          <w:sz w:val="22"/>
          <w:szCs w:val="22"/>
        </w:rPr>
        <w:t>das</w:t>
      </w:r>
      <w:r w:rsidRPr="00E55B2B">
        <w:rPr>
          <w:rFonts w:ascii="Verdana" w:hAnsi="Verdana"/>
          <w:sz w:val="22"/>
          <w:szCs w:val="22"/>
        </w:rPr>
        <w:t xml:space="preserve"> produções </w:t>
      </w:r>
      <w:r w:rsidR="002543BA">
        <w:rPr>
          <w:rFonts w:ascii="Verdana" w:hAnsi="Verdana"/>
          <w:sz w:val="22"/>
          <w:szCs w:val="22"/>
        </w:rPr>
        <w:t xml:space="preserve">da </w:t>
      </w:r>
      <w:r w:rsidRPr="00E55B2B">
        <w:rPr>
          <w:rFonts w:ascii="Verdana" w:hAnsi="Verdana"/>
          <w:sz w:val="22"/>
          <w:szCs w:val="22"/>
        </w:rPr>
        <w:t xml:space="preserve">Rimini Protokoll são atores profissionais, mas o grupo evita o uso da palavra "amador". Os participantes </w:t>
      </w:r>
      <w:r w:rsidR="002543BA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essas produções </w:t>
      </w:r>
      <w:r w:rsidR="002543BA">
        <w:rPr>
          <w:rFonts w:ascii="Verdana" w:hAnsi="Verdana"/>
          <w:sz w:val="22"/>
          <w:szCs w:val="22"/>
        </w:rPr>
        <w:t>podem ser chamados de</w:t>
      </w:r>
      <w:r w:rsidRPr="00E55B2B">
        <w:rPr>
          <w:rFonts w:ascii="Verdana" w:hAnsi="Verdana"/>
          <w:sz w:val="22"/>
          <w:szCs w:val="22"/>
        </w:rPr>
        <w:t xml:space="preserve"> "especialistas", mas "especialistas do cotidi</w:t>
      </w:r>
      <w:r w:rsidR="002543BA">
        <w:rPr>
          <w:rFonts w:ascii="Verdana" w:hAnsi="Verdana"/>
          <w:sz w:val="22"/>
          <w:szCs w:val="22"/>
        </w:rPr>
        <w:t>ano", e no palco eles apresentam</w:t>
      </w:r>
      <w:r w:rsidRPr="00E55B2B">
        <w:rPr>
          <w:rFonts w:ascii="Verdana" w:hAnsi="Verdana"/>
          <w:sz w:val="22"/>
          <w:szCs w:val="22"/>
        </w:rPr>
        <w:t xml:space="preserve"> o material de sua área de atuação, que é a sua própria experiência de vida. </w:t>
      </w:r>
      <w:r w:rsidR="0081273A">
        <w:rPr>
          <w:rFonts w:ascii="Verdana" w:hAnsi="Verdana"/>
          <w:sz w:val="22"/>
          <w:szCs w:val="22"/>
        </w:rPr>
        <w:t xml:space="preserve">Sobre seu trabalho </w:t>
      </w:r>
      <w:r w:rsidRPr="00E55B2B">
        <w:rPr>
          <w:rFonts w:ascii="Verdana" w:hAnsi="Verdana"/>
          <w:sz w:val="22"/>
          <w:szCs w:val="22"/>
        </w:rPr>
        <w:t>o jornal Frankfurter Runds</w:t>
      </w:r>
      <w:r w:rsidR="00611F5C">
        <w:rPr>
          <w:rFonts w:ascii="Verdana" w:hAnsi="Verdana"/>
          <w:sz w:val="22"/>
          <w:szCs w:val="22"/>
        </w:rPr>
        <w:t>c</w:t>
      </w:r>
      <w:r w:rsidRPr="00E55B2B">
        <w:rPr>
          <w:rFonts w:ascii="Verdana" w:hAnsi="Verdana"/>
          <w:sz w:val="22"/>
          <w:szCs w:val="22"/>
        </w:rPr>
        <w:t xml:space="preserve">hau relatou: "Rimini Protokoll traz </w:t>
      </w:r>
      <w:r w:rsidR="00584321">
        <w:rPr>
          <w:rFonts w:ascii="Verdana" w:hAnsi="Verdana"/>
          <w:sz w:val="22"/>
          <w:szCs w:val="22"/>
        </w:rPr>
        <w:t xml:space="preserve"> a </w:t>
      </w:r>
      <w:r w:rsidRPr="00E55B2B">
        <w:rPr>
          <w:rFonts w:ascii="Verdana" w:hAnsi="Verdana"/>
          <w:sz w:val="22"/>
          <w:szCs w:val="22"/>
        </w:rPr>
        <w:t xml:space="preserve">vida real para o palco de uma maneira que nenhuma outra forma de teatro </w:t>
      </w:r>
      <w:r w:rsidR="00584321">
        <w:rPr>
          <w:rFonts w:ascii="Verdana" w:hAnsi="Verdana"/>
          <w:sz w:val="22"/>
          <w:szCs w:val="22"/>
        </w:rPr>
        <w:t>foi</w:t>
      </w:r>
      <w:r w:rsidRPr="00E55B2B">
        <w:rPr>
          <w:rFonts w:ascii="Verdana" w:hAnsi="Verdana"/>
          <w:sz w:val="22"/>
          <w:szCs w:val="22"/>
        </w:rPr>
        <w:t xml:space="preserve"> capaz de fazer. A força inconfundível </w:t>
      </w:r>
      <w:r w:rsidR="00C546D3">
        <w:rPr>
          <w:rFonts w:ascii="Verdana" w:hAnsi="Verdana"/>
          <w:sz w:val="22"/>
          <w:szCs w:val="22"/>
        </w:rPr>
        <w:t>dessas performances</w:t>
      </w:r>
      <w:r w:rsidRPr="00E55B2B">
        <w:rPr>
          <w:rFonts w:ascii="Verdana" w:hAnsi="Verdana"/>
          <w:sz w:val="22"/>
          <w:szCs w:val="22"/>
        </w:rPr>
        <w:t xml:space="preserve"> reside sobretudo no fato de que, apesar da proximidade com as pessoas que eles retratam</w:t>
      </w:r>
      <w:r w:rsidR="00C546D3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um</w:t>
      </w:r>
      <w:r w:rsidR="00C546D3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546D3">
        <w:rPr>
          <w:rFonts w:ascii="Verdana" w:hAnsi="Verdana"/>
          <w:sz w:val="22"/>
          <w:szCs w:val="22"/>
        </w:rPr>
        <w:t>fenda</w:t>
      </w:r>
      <w:r w:rsidRPr="00E55B2B">
        <w:rPr>
          <w:rFonts w:ascii="Verdana" w:hAnsi="Verdana"/>
          <w:sz w:val="22"/>
          <w:szCs w:val="22"/>
        </w:rPr>
        <w:t xml:space="preserve"> aparece entre o papel e</w:t>
      </w:r>
      <w:r w:rsidR="00C546D3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a personalidade, e com ela a consciência do risco </w:t>
      </w:r>
      <w:r w:rsidR="00C546D3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que a vida</w:t>
      </w:r>
      <w:r w:rsidR="003455EF">
        <w:rPr>
          <w:rFonts w:ascii="Verdana" w:hAnsi="Verdana"/>
          <w:sz w:val="22"/>
          <w:szCs w:val="22"/>
        </w:rPr>
        <w:t xml:space="preserve"> real</w:t>
      </w:r>
      <w:r w:rsidRPr="00E55B2B">
        <w:rPr>
          <w:rFonts w:ascii="Verdana" w:hAnsi="Verdana"/>
          <w:sz w:val="22"/>
          <w:szCs w:val="22"/>
        </w:rPr>
        <w:t xml:space="preserve"> po</w:t>
      </w:r>
      <w:r w:rsidR="00C546D3">
        <w:rPr>
          <w:rFonts w:ascii="Verdana" w:hAnsi="Verdana"/>
          <w:sz w:val="22"/>
          <w:szCs w:val="22"/>
        </w:rPr>
        <w:t>ssa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546D3">
        <w:rPr>
          <w:rFonts w:ascii="Verdana" w:hAnsi="Verdana"/>
          <w:sz w:val="22"/>
          <w:szCs w:val="22"/>
        </w:rPr>
        <w:t>predominar</w:t>
      </w:r>
      <w:r w:rsidRPr="00E55B2B">
        <w:rPr>
          <w:rFonts w:ascii="Verdana" w:hAnsi="Verdana"/>
          <w:sz w:val="22"/>
          <w:szCs w:val="22"/>
        </w:rPr>
        <w:t xml:space="preserve">, e </w:t>
      </w:r>
      <w:r w:rsidR="00C546D3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teatro </w:t>
      </w:r>
      <w:r w:rsidR="003455EF">
        <w:rPr>
          <w:rFonts w:ascii="Verdana" w:hAnsi="Verdana"/>
          <w:sz w:val="22"/>
          <w:szCs w:val="22"/>
        </w:rPr>
        <w:t>vir a</w:t>
      </w:r>
      <w:r w:rsidRPr="00E55B2B">
        <w:rPr>
          <w:rFonts w:ascii="Verdana" w:hAnsi="Verdana"/>
          <w:sz w:val="22"/>
          <w:szCs w:val="22"/>
        </w:rPr>
        <w:t xml:space="preserve"> pe</w:t>
      </w:r>
      <w:r w:rsidR="003455EF">
        <w:rPr>
          <w:rFonts w:ascii="Verdana" w:hAnsi="Verdana"/>
          <w:sz w:val="22"/>
          <w:szCs w:val="22"/>
        </w:rPr>
        <w:t>rder o controle sobre si mesmo.</w:t>
      </w:r>
      <w:r w:rsidRPr="00E55B2B">
        <w:rPr>
          <w:rFonts w:ascii="Verdana" w:hAnsi="Verdana"/>
          <w:sz w:val="22"/>
          <w:szCs w:val="22"/>
        </w:rPr>
        <w:t>"</w:t>
      </w:r>
      <w:r w:rsidR="0042637E">
        <w:rPr>
          <w:rStyle w:val="FootnoteReference"/>
          <w:rFonts w:ascii="Verdana" w:hAnsi="Verdana"/>
          <w:sz w:val="22"/>
          <w:szCs w:val="22"/>
        </w:rPr>
        <w:footnoteReference w:id="19"/>
      </w:r>
      <w:r w:rsidR="003455EF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Para cada uma das suas produções, Rimini Protokoll procura participantes </w:t>
      </w:r>
      <w:r w:rsidR="00F939ED" w:rsidRPr="00E55B2B">
        <w:rPr>
          <w:rFonts w:ascii="Verdana" w:hAnsi="Verdana"/>
          <w:sz w:val="22"/>
          <w:szCs w:val="22"/>
        </w:rPr>
        <w:t xml:space="preserve">por </w:t>
      </w:r>
      <w:r w:rsidRPr="00E55B2B">
        <w:rPr>
          <w:rFonts w:ascii="Verdana" w:hAnsi="Verdana"/>
          <w:sz w:val="22"/>
          <w:szCs w:val="22"/>
        </w:rPr>
        <w:t xml:space="preserve">toda a Alemanha e, </w:t>
      </w:r>
      <w:r w:rsidRPr="00E55B2B">
        <w:rPr>
          <w:rFonts w:ascii="Verdana" w:hAnsi="Verdana"/>
          <w:sz w:val="22"/>
          <w:szCs w:val="22"/>
        </w:rPr>
        <w:lastRenderedPageBreak/>
        <w:t>na verdade</w:t>
      </w:r>
      <w:r w:rsidR="00753C5A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53C5A">
        <w:rPr>
          <w:rFonts w:ascii="Verdana" w:hAnsi="Verdana"/>
          <w:sz w:val="22"/>
          <w:szCs w:val="22"/>
        </w:rPr>
        <w:t>por</w:t>
      </w:r>
      <w:r w:rsidRPr="00E55B2B">
        <w:rPr>
          <w:rFonts w:ascii="Verdana" w:hAnsi="Verdana"/>
          <w:sz w:val="22"/>
          <w:szCs w:val="22"/>
        </w:rPr>
        <w:t xml:space="preserve"> todo o mundo, cujas histórias pessoais </w:t>
      </w:r>
      <w:r w:rsidR="00753C5A">
        <w:rPr>
          <w:rFonts w:ascii="Verdana" w:hAnsi="Verdana"/>
          <w:sz w:val="22"/>
          <w:szCs w:val="22"/>
        </w:rPr>
        <w:t>possam</w:t>
      </w:r>
      <w:r w:rsidRPr="00E55B2B">
        <w:rPr>
          <w:rFonts w:ascii="Verdana" w:hAnsi="Verdana"/>
          <w:sz w:val="22"/>
          <w:szCs w:val="22"/>
        </w:rPr>
        <w:t xml:space="preserve"> ser tecidas em um texto </w:t>
      </w:r>
      <w:r w:rsidR="00753C5A">
        <w:rPr>
          <w:rFonts w:ascii="Verdana" w:hAnsi="Verdana"/>
          <w:sz w:val="22"/>
          <w:szCs w:val="22"/>
        </w:rPr>
        <w:t>de performance</w:t>
      </w:r>
      <w:r w:rsidR="00753C5A" w:rsidRPr="00753C5A">
        <w:rPr>
          <w:rFonts w:ascii="Verdana" w:hAnsi="Verdana"/>
          <w:sz w:val="22"/>
          <w:szCs w:val="22"/>
        </w:rPr>
        <w:t xml:space="preserve"> </w:t>
      </w:r>
      <w:r w:rsidR="00753C5A" w:rsidRPr="00E55B2B">
        <w:rPr>
          <w:rFonts w:ascii="Verdana" w:hAnsi="Verdana"/>
          <w:sz w:val="22"/>
          <w:szCs w:val="22"/>
        </w:rPr>
        <w:t>coerente</w:t>
      </w:r>
      <w:r w:rsidRPr="00E55B2B">
        <w:rPr>
          <w:rFonts w:ascii="Verdana" w:hAnsi="Verdana"/>
          <w:sz w:val="22"/>
          <w:szCs w:val="22"/>
        </w:rPr>
        <w:t xml:space="preserve">. Raramente eles trabalharam </w:t>
      </w:r>
      <w:r w:rsidR="00F939ED">
        <w:rPr>
          <w:rFonts w:ascii="Verdana" w:hAnsi="Verdana"/>
          <w:sz w:val="22"/>
          <w:szCs w:val="22"/>
        </w:rPr>
        <w:t>com texto dramático tradicional;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939ED">
        <w:rPr>
          <w:rFonts w:ascii="Verdana" w:hAnsi="Verdana"/>
          <w:sz w:val="22"/>
          <w:szCs w:val="22"/>
        </w:rPr>
        <w:t>no entanto,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FF5CD2">
        <w:rPr>
          <w:rFonts w:ascii="Verdana" w:hAnsi="Verdana"/>
          <w:i/>
          <w:sz w:val="22"/>
          <w:szCs w:val="22"/>
        </w:rPr>
        <w:t>Wallenstein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F5CD2">
        <w:rPr>
          <w:rFonts w:ascii="Verdana" w:hAnsi="Verdana"/>
          <w:sz w:val="22"/>
          <w:szCs w:val="22"/>
        </w:rPr>
        <w:t>(</w:t>
      </w:r>
      <w:r w:rsidRPr="00E55B2B">
        <w:rPr>
          <w:rFonts w:ascii="Verdana" w:hAnsi="Verdana"/>
          <w:sz w:val="22"/>
          <w:szCs w:val="22"/>
        </w:rPr>
        <w:t>2007</w:t>
      </w:r>
      <w:r w:rsidR="00FF5CD2">
        <w:rPr>
          <w:rFonts w:ascii="Verdana" w:hAnsi="Verdana"/>
          <w:sz w:val="22"/>
          <w:szCs w:val="22"/>
        </w:rPr>
        <w:t>)</w:t>
      </w:r>
      <w:r w:rsidRPr="00E55B2B">
        <w:rPr>
          <w:rFonts w:ascii="Verdana" w:hAnsi="Verdana"/>
          <w:sz w:val="22"/>
          <w:szCs w:val="22"/>
        </w:rPr>
        <w:t xml:space="preserve"> foi uma de suas cri</w:t>
      </w:r>
      <w:r w:rsidR="00FF5CD2">
        <w:rPr>
          <w:rFonts w:ascii="Verdana" w:hAnsi="Verdana"/>
          <w:sz w:val="22"/>
          <w:szCs w:val="22"/>
        </w:rPr>
        <w:t>ações mais inovadoras e elogiada</w:t>
      </w:r>
      <w:r w:rsidRPr="00E55B2B">
        <w:rPr>
          <w:rFonts w:ascii="Verdana" w:hAnsi="Verdana"/>
          <w:sz w:val="22"/>
          <w:szCs w:val="22"/>
        </w:rPr>
        <w:t>s. Util</w:t>
      </w:r>
      <w:r w:rsidR="00FF5CD2">
        <w:rPr>
          <w:rFonts w:ascii="Verdana" w:hAnsi="Verdana"/>
          <w:sz w:val="22"/>
          <w:szCs w:val="22"/>
        </w:rPr>
        <w:t>izando</w:t>
      </w:r>
      <w:r w:rsidRPr="00E55B2B">
        <w:rPr>
          <w:rFonts w:ascii="Verdana" w:hAnsi="Verdana"/>
          <w:sz w:val="22"/>
          <w:szCs w:val="22"/>
        </w:rPr>
        <w:t xml:space="preserve"> a </w:t>
      </w:r>
      <w:r w:rsidR="00FF5CD2">
        <w:rPr>
          <w:rFonts w:ascii="Verdana" w:hAnsi="Verdana"/>
          <w:sz w:val="22"/>
          <w:szCs w:val="22"/>
        </w:rPr>
        <w:t>peça</w:t>
      </w:r>
      <w:r w:rsidRPr="00E55B2B">
        <w:rPr>
          <w:rFonts w:ascii="Verdana" w:hAnsi="Verdana"/>
          <w:sz w:val="22"/>
          <w:szCs w:val="22"/>
        </w:rPr>
        <w:t xml:space="preserve"> de Schiller como </w:t>
      </w:r>
      <w:r w:rsidR="00FF5CD2">
        <w:rPr>
          <w:rFonts w:ascii="Verdana" w:hAnsi="Verdana"/>
          <w:sz w:val="22"/>
          <w:szCs w:val="22"/>
        </w:rPr>
        <w:t>estrutura</w:t>
      </w:r>
      <w:r w:rsidRPr="00E55B2B">
        <w:rPr>
          <w:rFonts w:ascii="Verdana" w:hAnsi="Verdana"/>
          <w:sz w:val="22"/>
          <w:szCs w:val="22"/>
        </w:rPr>
        <w:t xml:space="preserve">, eles selecionaram pessoas que de várias maneiras </w:t>
      </w:r>
      <w:r w:rsidR="00F939ED">
        <w:rPr>
          <w:rFonts w:ascii="Verdana" w:hAnsi="Verdana"/>
          <w:sz w:val="22"/>
          <w:szCs w:val="22"/>
        </w:rPr>
        <w:t>lembravam</w:t>
      </w:r>
      <w:r w:rsidR="00FF5CD2">
        <w:rPr>
          <w:rFonts w:ascii="Verdana" w:hAnsi="Verdana"/>
          <w:sz w:val="22"/>
          <w:szCs w:val="22"/>
        </w:rPr>
        <w:t xml:space="preserve"> as</w:t>
      </w:r>
      <w:r w:rsidRPr="00E55B2B">
        <w:rPr>
          <w:rFonts w:ascii="Verdana" w:hAnsi="Verdana"/>
          <w:sz w:val="22"/>
          <w:szCs w:val="22"/>
        </w:rPr>
        <w:t xml:space="preserve"> personagens principais de Schiller</w:t>
      </w:r>
      <w:r w:rsidR="00FF5CD2">
        <w:rPr>
          <w:rFonts w:ascii="Verdana" w:hAnsi="Verdana"/>
          <w:sz w:val="22"/>
          <w:szCs w:val="22"/>
        </w:rPr>
        <w:t xml:space="preserve"> - um</w:t>
      </w:r>
      <w:r w:rsidRPr="00E55B2B">
        <w:rPr>
          <w:rFonts w:ascii="Verdana" w:hAnsi="Verdana"/>
          <w:sz w:val="22"/>
          <w:szCs w:val="22"/>
        </w:rPr>
        <w:t xml:space="preserve"> político </w:t>
      </w:r>
      <w:r w:rsidR="00FF5CD2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Weimar cujo partido tinha </w:t>
      </w:r>
      <w:r w:rsidR="00FF5CD2">
        <w:rPr>
          <w:rFonts w:ascii="Verdana" w:hAnsi="Verdana"/>
          <w:sz w:val="22"/>
          <w:szCs w:val="22"/>
        </w:rPr>
        <w:t xml:space="preserve">se </w:t>
      </w:r>
      <w:r w:rsidRPr="00E55B2B">
        <w:rPr>
          <w:rFonts w:ascii="Verdana" w:hAnsi="Verdana"/>
          <w:sz w:val="22"/>
          <w:szCs w:val="22"/>
        </w:rPr>
        <w:t xml:space="preserve">virado contra ele, um astrólogo, uma mulher que dirigia um serviço de encontros para </w:t>
      </w:r>
      <w:r w:rsidR="00FF5CD2">
        <w:rPr>
          <w:rFonts w:ascii="Verdana" w:hAnsi="Verdana"/>
          <w:sz w:val="22"/>
          <w:szCs w:val="22"/>
        </w:rPr>
        <w:t>arranjar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F5CD2">
        <w:rPr>
          <w:rFonts w:ascii="Verdana" w:hAnsi="Verdana"/>
          <w:sz w:val="22"/>
          <w:szCs w:val="22"/>
        </w:rPr>
        <w:t>casos</w:t>
      </w:r>
      <w:r w:rsidRPr="00E55B2B">
        <w:rPr>
          <w:rFonts w:ascii="Verdana" w:hAnsi="Verdana"/>
          <w:sz w:val="22"/>
          <w:szCs w:val="22"/>
        </w:rPr>
        <w:t xml:space="preserve"> extra</w:t>
      </w:r>
      <w:r w:rsidR="00FF5CD2">
        <w:rPr>
          <w:rFonts w:ascii="Verdana" w:hAnsi="Verdana"/>
          <w:sz w:val="22"/>
          <w:szCs w:val="22"/>
        </w:rPr>
        <w:t>-conjugais, veteranos do Vietnã e assim por diante, tecendo-o</w:t>
      </w:r>
      <w:r w:rsidRPr="00E55B2B">
        <w:rPr>
          <w:rFonts w:ascii="Verdana" w:hAnsi="Verdana"/>
          <w:sz w:val="22"/>
          <w:szCs w:val="22"/>
        </w:rPr>
        <w:t xml:space="preserve">s </w:t>
      </w:r>
      <w:r w:rsidR="00FF5CD2">
        <w:rPr>
          <w:rFonts w:ascii="Verdana" w:hAnsi="Verdana"/>
          <w:sz w:val="22"/>
          <w:szCs w:val="22"/>
        </w:rPr>
        <w:t>juntamente com</w:t>
      </w:r>
      <w:r w:rsidRPr="00E55B2B">
        <w:rPr>
          <w:rFonts w:ascii="Verdana" w:hAnsi="Verdana"/>
          <w:sz w:val="22"/>
          <w:szCs w:val="22"/>
        </w:rPr>
        <w:t xml:space="preserve"> suas histórias </w:t>
      </w:r>
      <w:r w:rsidR="00FF5CD2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>uma estrutura governada pelos acontecimentos da trama de Schiller.</w:t>
      </w:r>
    </w:p>
    <w:p w14:paraId="2EC9C83F" w14:textId="3902E1BA" w:rsidR="00E55B2B" w:rsidRPr="00E55B2B" w:rsidRDefault="00872845" w:rsidP="005B580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 sucesso da</w:t>
      </w:r>
      <w:r w:rsidR="00E55B2B" w:rsidRPr="00E55B2B">
        <w:rPr>
          <w:rFonts w:ascii="Verdana" w:hAnsi="Verdana"/>
          <w:sz w:val="22"/>
          <w:szCs w:val="22"/>
        </w:rPr>
        <w:t xml:space="preserve"> Rimini Protokoll lançou uma nova onda </w:t>
      </w:r>
      <w:r>
        <w:rPr>
          <w:rFonts w:ascii="Verdana" w:hAnsi="Verdana"/>
          <w:sz w:val="22"/>
          <w:szCs w:val="22"/>
        </w:rPr>
        <w:t xml:space="preserve">alemã </w:t>
      </w:r>
      <w:r w:rsidR="00E55B2B" w:rsidRPr="00E55B2B">
        <w:rPr>
          <w:rFonts w:ascii="Verdana" w:hAnsi="Verdana"/>
          <w:sz w:val="22"/>
          <w:szCs w:val="22"/>
        </w:rPr>
        <w:t xml:space="preserve">de uso </w:t>
      </w:r>
      <w:r>
        <w:rPr>
          <w:rFonts w:ascii="Verdana" w:hAnsi="Verdana"/>
          <w:sz w:val="22"/>
          <w:szCs w:val="22"/>
        </w:rPr>
        <w:t xml:space="preserve">de pessoas </w:t>
      </w:r>
      <w:r w:rsidR="00E55B2B" w:rsidRPr="00E55B2B">
        <w:rPr>
          <w:rFonts w:ascii="Verdana" w:hAnsi="Verdana"/>
          <w:sz w:val="22"/>
          <w:szCs w:val="22"/>
        </w:rPr>
        <w:t>trazidas do mundo real e muitos dos principais novos grupos experimentais d</w:t>
      </w:r>
      <w:r>
        <w:rPr>
          <w:rFonts w:ascii="Verdana" w:hAnsi="Verdana"/>
          <w:sz w:val="22"/>
          <w:szCs w:val="22"/>
        </w:rPr>
        <w:t>o novo século experimentaram tais materiais</w:t>
      </w:r>
      <w:r w:rsidR="00E55B2B" w:rsidRPr="00E55B2B">
        <w:rPr>
          <w:rFonts w:ascii="Verdana" w:hAnsi="Verdana"/>
          <w:sz w:val="22"/>
          <w:szCs w:val="22"/>
        </w:rPr>
        <w:t xml:space="preserve">. </w:t>
      </w:r>
      <w:r w:rsidR="00E55B2B" w:rsidRPr="003747A0">
        <w:rPr>
          <w:rFonts w:ascii="Verdana" w:hAnsi="Verdana"/>
          <w:i/>
          <w:sz w:val="22"/>
          <w:szCs w:val="22"/>
        </w:rPr>
        <w:t>Testament</w:t>
      </w:r>
      <w:r w:rsidR="00E55B2B" w:rsidRPr="00E55B2B">
        <w:rPr>
          <w:rFonts w:ascii="Verdana" w:hAnsi="Verdana"/>
          <w:sz w:val="22"/>
          <w:szCs w:val="22"/>
        </w:rPr>
        <w:t xml:space="preserve"> (2011), a </w:t>
      </w:r>
      <w:r w:rsidR="003747A0">
        <w:rPr>
          <w:rFonts w:ascii="Verdana" w:hAnsi="Verdana"/>
          <w:sz w:val="22"/>
          <w:szCs w:val="22"/>
        </w:rPr>
        <w:t>produção</w:t>
      </w:r>
      <w:r w:rsidR="00E55B2B" w:rsidRPr="00E55B2B">
        <w:rPr>
          <w:rFonts w:ascii="Verdana" w:hAnsi="Verdana"/>
          <w:sz w:val="22"/>
          <w:szCs w:val="22"/>
        </w:rPr>
        <w:t xml:space="preserve"> mais conhecid</w:t>
      </w:r>
      <w:r w:rsidR="003747A0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de </w:t>
      </w:r>
      <w:r w:rsidR="00E55B2B" w:rsidRPr="00762CAD">
        <w:rPr>
          <w:rFonts w:ascii="Verdana" w:hAnsi="Verdana"/>
          <w:sz w:val="22"/>
          <w:szCs w:val="22"/>
        </w:rPr>
        <w:t>She She Pop</w:t>
      </w:r>
      <w:r w:rsidR="00E55B2B" w:rsidRPr="00E55B2B">
        <w:rPr>
          <w:rFonts w:ascii="Verdana" w:hAnsi="Verdana"/>
          <w:sz w:val="22"/>
          <w:szCs w:val="22"/>
        </w:rPr>
        <w:t xml:space="preserve">, um coletivo </w:t>
      </w:r>
      <w:r w:rsidR="00762CAD">
        <w:rPr>
          <w:rFonts w:ascii="Verdana" w:hAnsi="Verdana"/>
          <w:sz w:val="22"/>
          <w:szCs w:val="22"/>
        </w:rPr>
        <w:t>de performance</w:t>
      </w:r>
      <w:r w:rsidR="00E55B2B" w:rsidRPr="00E55B2B">
        <w:rPr>
          <w:rFonts w:ascii="Verdana" w:hAnsi="Verdana"/>
          <w:sz w:val="22"/>
          <w:szCs w:val="22"/>
        </w:rPr>
        <w:t xml:space="preserve"> feminista organizado como </w:t>
      </w:r>
      <w:r w:rsidR="00762CAD">
        <w:rPr>
          <w:rFonts w:ascii="Verdana" w:hAnsi="Verdana"/>
          <w:sz w:val="22"/>
          <w:szCs w:val="22"/>
        </w:rPr>
        <w:t xml:space="preserve">a </w:t>
      </w:r>
      <w:r w:rsidR="00E55B2B" w:rsidRPr="00E55B2B">
        <w:rPr>
          <w:rFonts w:ascii="Verdana" w:hAnsi="Verdana"/>
          <w:sz w:val="22"/>
          <w:szCs w:val="22"/>
        </w:rPr>
        <w:t xml:space="preserve">Rimini Protokoll, trouxe os pais reais de membros da companhia </w:t>
      </w:r>
      <w:r w:rsidR="00762CAD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o palco para ajudar a apresentar uma </w:t>
      </w:r>
      <w:r w:rsidR="00762CAD">
        <w:rPr>
          <w:rFonts w:ascii="Verdana" w:hAnsi="Verdana"/>
          <w:sz w:val="22"/>
          <w:szCs w:val="22"/>
        </w:rPr>
        <w:t>reflex</w:t>
      </w:r>
      <w:r w:rsidR="00E55B2B" w:rsidRPr="00E55B2B">
        <w:rPr>
          <w:rFonts w:ascii="Verdana" w:hAnsi="Verdana"/>
          <w:sz w:val="22"/>
          <w:szCs w:val="22"/>
        </w:rPr>
        <w:t>ão sobre Rei Lear e para discutir as tensões de geração e os processos de teatro. Gob Squad</w:t>
      </w:r>
      <w:r w:rsidR="00762CAD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um cole</w:t>
      </w:r>
      <w:r w:rsidR="00762CAD">
        <w:rPr>
          <w:rFonts w:ascii="Verdana" w:hAnsi="Verdana"/>
          <w:sz w:val="22"/>
          <w:szCs w:val="22"/>
        </w:rPr>
        <w:t>tivo</w:t>
      </w:r>
      <w:r w:rsidR="00E55B2B" w:rsidRPr="00E55B2B">
        <w:rPr>
          <w:rFonts w:ascii="Verdana" w:hAnsi="Verdana"/>
          <w:sz w:val="22"/>
          <w:szCs w:val="22"/>
        </w:rPr>
        <w:t xml:space="preserve"> britânico-alemã</w:t>
      </w:r>
      <w:r w:rsidR="00762CAD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 formad</w:t>
      </w:r>
      <w:r w:rsidR="00762CAD">
        <w:rPr>
          <w:rFonts w:ascii="Verdana" w:hAnsi="Verdana"/>
          <w:sz w:val="22"/>
          <w:szCs w:val="22"/>
        </w:rPr>
        <w:t>o em 1994, recentemente volt</w:t>
      </w:r>
      <w:r w:rsidR="00E55B2B" w:rsidRPr="00E55B2B">
        <w:rPr>
          <w:rFonts w:ascii="Verdana" w:hAnsi="Verdana"/>
          <w:sz w:val="22"/>
          <w:szCs w:val="22"/>
        </w:rPr>
        <w:t xml:space="preserve">ou-se para não-atores em </w:t>
      </w:r>
      <w:r w:rsidR="00762CAD" w:rsidRPr="00F36382">
        <w:rPr>
          <w:rFonts w:ascii="Verdana" w:hAnsi="Verdana"/>
          <w:i/>
          <w:color w:val="1B1B1B"/>
          <w:sz w:val="22"/>
          <w:szCs w:val="22"/>
          <w:lang w:eastAsia="zh-CN" w:bidi="th-TH"/>
        </w:rPr>
        <w:t>Before Your Very Eyes</w:t>
      </w:r>
      <w:r w:rsidR="00E55B2B" w:rsidRPr="00F36382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onde o público, sentado atrás de um espelho unidirecional, assisti</w:t>
      </w:r>
      <w:r w:rsidR="00F36382">
        <w:rPr>
          <w:rFonts w:ascii="Verdana" w:hAnsi="Verdana"/>
          <w:sz w:val="22"/>
          <w:szCs w:val="22"/>
        </w:rPr>
        <w:t>u</w:t>
      </w:r>
      <w:r w:rsidR="00E55B2B" w:rsidRPr="00E55B2B">
        <w:rPr>
          <w:rFonts w:ascii="Verdana" w:hAnsi="Verdana"/>
          <w:sz w:val="22"/>
          <w:szCs w:val="22"/>
        </w:rPr>
        <w:t xml:space="preserve"> a um grupo de </w:t>
      </w:r>
      <w:r w:rsidR="00762CAD" w:rsidRPr="00E55B2B">
        <w:rPr>
          <w:rFonts w:ascii="Verdana" w:hAnsi="Verdana"/>
          <w:sz w:val="22"/>
          <w:szCs w:val="22"/>
        </w:rPr>
        <w:t xml:space="preserve">crianças de </w:t>
      </w:r>
      <w:r w:rsidR="00F36382">
        <w:rPr>
          <w:rFonts w:ascii="Verdana" w:hAnsi="Verdana"/>
          <w:sz w:val="22"/>
          <w:szCs w:val="22"/>
        </w:rPr>
        <w:t>oito</w:t>
      </w:r>
      <w:r w:rsidR="00E55B2B" w:rsidRPr="00E55B2B">
        <w:rPr>
          <w:rFonts w:ascii="Verdana" w:hAnsi="Verdana"/>
          <w:sz w:val="22"/>
          <w:szCs w:val="22"/>
        </w:rPr>
        <w:t xml:space="preserve"> a 14 anos </w:t>
      </w:r>
      <w:r w:rsidR="00762CAD">
        <w:rPr>
          <w:rFonts w:ascii="Verdana" w:hAnsi="Verdana"/>
          <w:sz w:val="22"/>
          <w:szCs w:val="22"/>
        </w:rPr>
        <w:t xml:space="preserve">de </w:t>
      </w:r>
      <w:r w:rsidR="00E55B2B" w:rsidRPr="00E55B2B">
        <w:rPr>
          <w:rFonts w:ascii="Verdana" w:hAnsi="Verdana"/>
          <w:sz w:val="22"/>
          <w:szCs w:val="22"/>
        </w:rPr>
        <w:t xml:space="preserve">idade </w:t>
      </w:r>
      <w:r w:rsidR="00762CAD">
        <w:rPr>
          <w:rFonts w:ascii="Verdana" w:hAnsi="Verdana"/>
          <w:sz w:val="22"/>
          <w:szCs w:val="22"/>
        </w:rPr>
        <w:t>brinc</w:t>
      </w:r>
      <w:r w:rsidR="00E55B2B" w:rsidRPr="00E55B2B">
        <w:rPr>
          <w:rFonts w:ascii="Verdana" w:hAnsi="Verdana"/>
          <w:sz w:val="22"/>
          <w:szCs w:val="22"/>
        </w:rPr>
        <w:t xml:space="preserve">ando </w:t>
      </w:r>
      <w:r w:rsidR="00762CAD">
        <w:rPr>
          <w:rFonts w:ascii="Verdana" w:hAnsi="Verdana"/>
          <w:sz w:val="22"/>
          <w:szCs w:val="22"/>
        </w:rPr>
        <w:t>em uma sala de jogos colorida</w:t>
      </w:r>
      <w:r w:rsidR="00F36382">
        <w:rPr>
          <w:rFonts w:ascii="Verdana" w:hAnsi="Verdana"/>
          <w:sz w:val="22"/>
          <w:szCs w:val="22"/>
        </w:rPr>
        <w:t xml:space="preserve"> que</w:t>
      </w:r>
      <w:r w:rsidR="00762CAD">
        <w:rPr>
          <w:rFonts w:ascii="Verdana" w:hAnsi="Verdana"/>
          <w:sz w:val="22"/>
          <w:szCs w:val="22"/>
        </w:rPr>
        <w:t>, em seguid</w:t>
      </w:r>
      <w:bookmarkStart w:id="0" w:name="_GoBack"/>
      <w:bookmarkEnd w:id="0"/>
      <w:r w:rsidR="00762CAD">
        <w:rPr>
          <w:rFonts w:ascii="Verdana" w:hAnsi="Verdana"/>
          <w:sz w:val="22"/>
          <w:szCs w:val="22"/>
        </w:rPr>
        <w:t>a</w:t>
      </w:r>
      <w:r w:rsidR="00F36382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F36382">
        <w:rPr>
          <w:rFonts w:ascii="Verdana" w:hAnsi="Verdana"/>
          <w:sz w:val="22"/>
          <w:szCs w:val="22"/>
        </w:rPr>
        <w:t xml:space="preserve">foram </w:t>
      </w:r>
      <w:r w:rsidR="00E55B2B" w:rsidRPr="00E55B2B">
        <w:rPr>
          <w:rFonts w:ascii="Verdana" w:hAnsi="Verdana"/>
          <w:sz w:val="22"/>
          <w:szCs w:val="22"/>
        </w:rPr>
        <w:t>incentivad</w:t>
      </w:r>
      <w:r w:rsidR="00762CAD">
        <w:rPr>
          <w:rFonts w:ascii="Verdana" w:hAnsi="Verdana"/>
          <w:sz w:val="22"/>
          <w:szCs w:val="22"/>
        </w:rPr>
        <w:t>as</w:t>
      </w:r>
      <w:r w:rsidR="00E55B2B" w:rsidRPr="00E55B2B">
        <w:rPr>
          <w:rFonts w:ascii="Verdana" w:hAnsi="Verdana"/>
          <w:sz w:val="22"/>
          <w:szCs w:val="22"/>
        </w:rPr>
        <w:t xml:space="preserve"> por instruções de um alto-falante a criar </w:t>
      </w:r>
      <w:r w:rsidR="00762CAD">
        <w:rPr>
          <w:rFonts w:ascii="Verdana" w:hAnsi="Verdana"/>
          <w:sz w:val="22"/>
          <w:szCs w:val="22"/>
        </w:rPr>
        <w:t>cenas</w:t>
      </w:r>
      <w:r w:rsidR="00E55B2B" w:rsidRPr="00E55B2B">
        <w:rPr>
          <w:rFonts w:ascii="Verdana" w:hAnsi="Verdana"/>
          <w:sz w:val="22"/>
          <w:szCs w:val="22"/>
        </w:rPr>
        <w:t xml:space="preserve"> e improvisações sobre a vida adulta.</w:t>
      </w:r>
    </w:p>
    <w:p w14:paraId="0E13E6BE" w14:textId="6FDC2C45" w:rsidR="00E55B2B" w:rsidRPr="00E55B2B" w:rsidRDefault="00E55B2B" w:rsidP="005F5E57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CF7808">
        <w:rPr>
          <w:rFonts w:ascii="Verdana" w:hAnsi="Verdana"/>
          <w:sz w:val="22"/>
          <w:szCs w:val="22"/>
        </w:rPr>
        <w:t>Nem Rimi</w:t>
      </w:r>
      <w:r w:rsidR="005F5E57" w:rsidRPr="00CF7808">
        <w:rPr>
          <w:rFonts w:ascii="Verdana" w:hAnsi="Verdana"/>
          <w:sz w:val="22"/>
          <w:szCs w:val="22"/>
        </w:rPr>
        <w:t>ni Protokoll nem os seus grupos-</w:t>
      </w:r>
      <w:r w:rsidRPr="00CF7808">
        <w:rPr>
          <w:rFonts w:ascii="Verdana" w:hAnsi="Verdana"/>
          <w:sz w:val="22"/>
          <w:szCs w:val="22"/>
        </w:rPr>
        <w:t xml:space="preserve">irmãos mais importantes usaram corpos reais para </w:t>
      </w:r>
      <w:r w:rsidR="00097FCA" w:rsidRPr="00CF7808">
        <w:rPr>
          <w:rFonts w:ascii="Verdana" w:hAnsi="Verdana"/>
          <w:sz w:val="22"/>
          <w:szCs w:val="22"/>
        </w:rPr>
        <w:t>fazer afirmações políticas</w:t>
      </w:r>
      <w:r w:rsidRPr="00CF7808">
        <w:rPr>
          <w:rFonts w:ascii="Verdana" w:hAnsi="Verdana"/>
          <w:sz w:val="22"/>
          <w:szCs w:val="22"/>
        </w:rPr>
        <w:t xml:space="preserve"> específic</w:t>
      </w:r>
      <w:r w:rsidR="00097FCA" w:rsidRPr="00CF7808">
        <w:rPr>
          <w:rFonts w:ascii="Verdana" w:hAnsi="Verdana"/>
          <w:sz w:val="22"/>
          <w:szCs w:val="22"/>
        </w:rPr>
        <w:t>a</w:t>
      </w:r>
      <w:r w:rsidRPr="00CF7808">
        <w:rPr>
          <w:rFonts w:ascii="Verdana" w:hAnsi="Verdana"/>
          <w:sz w:val="22"/>
          <w:szCs w:val="22"/>
        </w:rPr>
        <w:t xml:space="preserve">s, mas, dada a tradição alemã moderna de comentário político no teatro, </w:t>
      </w:r>
      <w:r w:rsidR="00097FCA" w:rsidRPr="00CF7808">
        <w:rPr>
          <w:rFonts w:ascii="Verdana" w:hAnsi="Verdana"/>
          <w:sz w:val="22"/>
          <w:szCs w:val="22"/>
        </w:rPr>
        <w:t xml:space="preserve">alguns diretores, como por exemplo Volker Lösch, usaram os corpos dessa maneira. </w:t>
      </w:r>
      <w:r w:rsidR="00097FCA">
        <w:rPr>
          <w:rFonts w:ascii="Verdana" w:hAnsi="Verdana"/>
          <w:sz w:val="22"/>
          <w:szCs w:val="22"/>
        </w:rPr>
        <w:t>Assim, a produção da peça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097FCA">
        <w:rPr>
          <w:rFonts w:ascii="Verdana" w:hAnsi="Verdana"/>
          <w:i/>
          <w:sz w:val="22"/>
          <w:szCs w:val="22"/>
        </w:rPr>
        <w:t>Lulu</w:t>
      </w:r>
      <w:r w:rsidRPr="00E55B2B">
        <w:rPr>
          <w:rFonts w:ascii="Verdana" w:hAnsi="Verdana"/>
          <w:sz w:val="22"/>
          <w:szCs w:val="22"/>
        </w:rPr>
        <w:t xml:space="preserve"> de </w:t>
      </w:r>
      <w:r w:rsidR="00097FCA">
        <w:rPr>
          <w:rFonts w:ascii="Verdana" w:hAnsi="Verdana"/>
          <w:sz w:val="22"/>
          <w:szCs w:val="22"/>
        </w:rPr>
        <w:t xml:space="preserve">Frank </w:t>
      </w:r>
      <w:r w:rsidRPr="00E55B2B">
        <w:rPr>
          <w:rFonts w:ascii="Verdana" w:hAnsi="Verdana"/>
          <w:sz w:val="22"/>
          <w:szCs w:val="22"/>
        </w:rPr>
        <w:t xml:space="preserve">Wedekind (2010) utilizou um coro de </w:t>
      </w:r>
      <w:r w:rsidR="00202E32">
        <w:rPr>
          <w:rFonts w:ascii="Verdana" w:hAnsi="Verdana"/>
          <w:sz w:val="22"/>
          <w:szCs w:val="22"/>
        </w:rPr>
        <w:t xml:space="preserve">pessoas que </w:t>
      </w:r>
      <w:r w:rsidRPr="00E55B2B">
        <w:rPr>
          <w:rFonts w:ascii="Verdana" w:hAnsi="Verdana"/>
          <w:sz w:val="22"/>
          <w:szCs w:val="22"/>
        </w:rPr>
        <w:t>trabalha</w:t>
      </w:r>
      <w:r w:rsidR="00202E32">
        <w:rPr>
          <w:rFonts w:ascii="Verdana" w:hAnsi="Verdana"/>
          <w:sz w:val="22"/>
          <w:szCs w:val="22"/>
        </w:rPr>
        <w:t xml:space="preserve">m com </w:t>
      </w:r>
      <w:r w:rsidR="00202E32" w:rsidRPr="00E55B2B">
        <w:rPr>
          <w:rFonts w:ascii="Verdana" w:hAnsi="Verdana"/>
          <w:sz w:val="22"/>
          <w:szCs w:val="22"/>
        </w:rPr>
        <w:t xml:space="preserve">sexo </w:t>
      </w:r>
      <w:r w:rsidR="00202E32">
        <w:rPr>
          <w:rFonts w:ascii="Verdana" w:hAnsi="Verdana"/>
          <w:sz w:val="22"/>
          <w:szCs w:val="22"/>
        </w:rPr>
        <w:t xml:space="preserve">na vida </w:t>
      </w:r>
      <w:r w:rsidR="00202E32" w:rsidRPr="00E55B2B">
        <w:rPr>
          <w:rFonts w:ascii="Verdana" w:hAnsi="Verdana"/>
          <w:sz w:val="22"/>
          <w:szCs w:val="22"/>
        </w:rPr>
        <w:t xml:space="preserve">real </w:t>
      </w:r>
      <w:r w:rsidR="00202E32">
        <w:rPr>
          <w:rFonts w:ascii="Verdana" w:hAnsi="Verdana"/>
          <w:sz w:val="22"/>
          <w:szCs w:val="22"/>
        </w:rPr>
        <w:t xml:space="preserve">em </w:t>
      </w:r>
      <w:r w:rsidR="00202E32" w:rsidRPr="00E55B2B">
        <w:rPr>
          <w:rFonts w:ascii="Verdana" w:hAnsi="Verdana"/>
          <w:sz w:val="22"/>
          <w:szCs w:val="22"/>
        </w:rPr>
        <w:t>Berlim</w:t>
      </w:r>
      <w:r w:rsidR="00097FCA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097FCA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 xml:space="preserve">produção de </w:t>
      </w:r>
      <w:r w:rsidRPr="00097FCA">
        <w:rPr>
          <w:rFonts w:ascii="Verdana" w:hAnsi="Verdana"/>
          <w:i/>
          <w:sz w:val="22"/>
          <w:szCs w:val="22"/>
        </w:rPr>
        <w:t>Berlin Alexanderplatz</w:t>
      </w:r>
      <w:r w:rsidR="00097FCA">
        <w:rPr>
          <w:rFonts w:ascii="Verdana" w:hAnsi="Verdana"/>
          <w:sz w:val="22"/>
          <w:szCs w:val="22"/>
        </w:rPr>
        <w:t>, a partir do romance de</w:t>
      </w:r>
      <w:r w:rsidRPr="00E55B2B">
        <w:rPr>
          <w:rFonts w:ascii="Verdana" w:hAnsi="Verdana"/>
          <w:sz w:val="22"/>
          <w:szCs w:val="22"/>
        </w:rPr>
        <w:t xml:space="preserve"> Alfred Döblin</w:t>
      </w:r>
      <w:r w:rsidR="00202E32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tinha um </w:t>
      </w:r>
      <w:r w:rsidR="00202E32">
        <w:rPr>
          <w:rFonts w:ascii="Verdana" w:hAnsi="Verdana"/>
          <w:sz w:val="22"/>
          <w:szCs w:val="22"/>
        </w:rPr>
        <w:t>coro</w:t>
      </w:r>
      <w:r w:rsidRPr="00E55B2B">
        <w:rPr>
          <w:rFonts w:ascii="Verdana" w:hAnsi="Verdana"/>
          <w:sz w:val="22"/>
          <w:szCs w:val="22"/>
        </w:rPr>
        <w:t xml:space="preserve"> que emergi</w:t>
      </w:r>
      <w:r w:rsidR="00523E88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02E32">
        <w:rPr>
          <w:rFonts w:ascii="Verdana" w:hAnsi="Verdana"/>
          <w:sz w:val="22"/>
          <w:szCs w:val="22"/>
        </w:rPr>
        <w:t xml:space="preserve">do público </w:t>
      </w:r>
      <w:r w:rsidRPr="00E55B2B">
        <w:rPr>
          <w:rFonts w:ascii="Verdana" w:hAnsi="Verdana"/>
          <w:sz w:val="22"/>
          <w:szCs w:val="22"/>
        </w:rPr>
        <w:t>e se identific</w:t>
      </w:r>
      <w:r w:rsidR="00523E88">
        <w:rPr>
          <w:rFonts w:ascii="Verdana" w:hAnsi="Verdana"/>
          <w:sz w:val="22"/>
          <w:szCs w:val="22"/>
        </w:rPr>
        <w:t>ava</w:t>
      </w:r>
      <w:r w:rsidRPr="00E55B2B">
        <w:rPr>
          <w:rFonts w:ascii="Verdana" w:hAnsi="Verdana"/>
          <w:sz w:val="22"/>
          <w:szCs w:val="22"/>
        </w:rPr>
        <w:t xml:space="preserve"> como criminosos condenados</w:t>
      </w:r>
      <w:r w:rsidR="00202E32">
        <w:rPr>
          <w:rFonts w:ascii="Verdana" w:hAnsi="Verdana"/>
          <w:sz w:val="22"/>
          <w:szCs w:val="22"/>
        </w:rPr>
        <w:t xml:space="preserve"> e homicidas</w:t>
      </w:r>
      <w:r w:rsidRPr="00E55B2B">
        <w:rPr>
          <w:rFonts w:ascii="Verdana" w:hAnsi="Verdana"/>
          <w:sz w:val="22"/>
          <w:szCs w:val="22"/>
        </w:rPr>
        <w:t xml:space="preserve">, enquanto pessoas sem-teto </w:t>
      </w:r>
      <w:r w:rsidR="00202E32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 xml:space="preserve">as ruas de Hamburgo </w:t>
      </w:r>
      <w:r w:rsidR="00523E88">
        <w:rPr>
          <w:rFonts w:ascii="Verdana" w:hAnsi="Verdana"/>
          <w:sz w:val="22"/>
          <w:szCs w:val="22"/>
        </w:rPr>
        <w:t>constitui</w:t>
      </w:r>
      <w:r w:rsidR="00202E32">
        <w:rPr>
          <w:rFonts w:ascii="Verdana" w:hAnsi="Verdana"/>
          <w:sz w:val="22"/>
          <w:szCs w:val="22"/>
        </w:rPr>
        <w:t>am o coro</w:t>
      </w:r>
      <w:r w:rsidRPr="00E55B2B">
        <w:rPr>
          <w:rFonts w:ascii="Verdana" w:hAnsi="Verdana"/>
          <w:sz w:val="22"/>
          <w:szCs w:val="22"/>
        </w:rPr>
        <w:t xml:space="preserve"> de seu </w:t>
      </w:r>
      <w:r w:rsidR="00202E32" w:rsidRPr="00097FCA">
        <w:rPr>
          <w:rFonts w:ascii="Verdana" w:hAnsi="Verdana"/>
          <w:i/>
          <w:sz w:val="22"/>
          <w:szCs w:val="22"/>
        </w:rPr>
        <w:t>Marat/</w:t>
      </w:r>
      <w:r w:rsidRPr="00097FCA">
        <w:rPr>
          <w:rFonts w:ascii="Verdana" w:hAnsi="Verdana"/>
          <w:i/>
          <w:sz w:val="22"/>
          <w:szCs w:val="22"/>
        </w:rPr>
        <w:t>Sade</w:t>
      </w:r>
      <w:r w:rsidR="00202E32">
        <w:rPr>
          <w:rFonts w:ascii="Verdana" w:hAnsi="Verdana"/>
          <w:sz w:val="22"/>
          <w:szCs w:val="22"/>
        </w:rPr>
        <w:t>(</w:t>
      </w:r>
      <w:r w:rsidR="00202E32" w:rsidRPr="00E55B2B">
        <w:rPr>
          <w:rFonts w:ascii="Verdana" w:hAnsi="Verdana"/>
          <w:sz w:val="22"/>
          <w:szCs w:val="22"/>
        </w:rPr>
        <w:t>2011</w:t>
      </w:r>
      <w:r w:rsidR="00202E32">
        <w:rPr>
          <w:rFonts w:ascii="Verdana" w:hAnsi="Verdana"/>
          <w:sz w:val="22"/>
          <w:szCs w:val="22"/>
        </w:rPr>
        <w:t>)</w:t>
      </w:r>
      <w:r w:rsidRPr="00E55B2B">
        <w:rPr>
          <w:rFonts w:ascii="Verdana" w:hAnsi="Verdana"/>
          <w:sz w:val="22"/>
          <w:szCs w:val="22"/>
        </w:rPr>
        <w:t xml:space="preserve">. Tais representações diretas da realidade social contemporânea têm despertado </w:t>
      </w:r>
      <w:r w:rsidR="00033B3A" w:rsidRPr="00E55B2B">
        <w:rPr>
          <w:rFonts w:ascii="Verdana" w:hAnsi="Verdana"/>
          <w:sz w:val="22"/>
          <w:szCs w:val="22"/>
        </w:rPr>
        <w:lastRenderedPageBreak/>
        <w:t xml:space="preserve">contínua </w:t>
      </w:r>
      <w:r w:rsidRPr="00E55B2B">
        <w:rPr>
          <w:rFonts w:ascii="Verdana" w:hAnsi="Verdana"/>
          <w:sz w:val="22"/>
          <w:szCs w:val="22"/>
        </w:rPr>
        <w:t xml:space="preserve">controvérsia, e </w:t>
      </w:r>
      <w:r w:rsidR="00033B3A">
        <w:rPr>
          <w:rFonts w:ascii="Verdana" w:hAnsi="Verdana"/>
          <w:sz w:val="22"/>
          <w:szCs w:val="22"/>
        </w:rPr>
        <w:t xml:space="preserve">às vezes </w:t>
      </w:r>
      <w:r w:rsidR="00033B3A" w:rsidRPr="00E55B2B">
        <w:rPr>
          <w:rFonts w:ascii="Verdana" w:hAnsi="Verdana"/>
          <w:sz w:val="22"/>
          <w:szCs w:val="22"/>
        </w:rPr>
        <w:t xml:space="preserve">desafios </w:t>
      </w:r>
      <w:r w:rsidRPr="00E55B2B">
        <w:rPr>
          <w:rFonts w:ascii="Verdana" w:hAnsi="Verdana"/>
          <w:sz w:val="22"/>
          <w:szCs w:val="22"/>
        </w:rPr>
        <w:t>legais</w:t>
      </w:r>
      <w:r w:rsidR="00033B3A">
        <w:rPr>
          <w:rFonts w:ascii="Verdana" w:hAnsi="Verdana"/>
          <w:sz w:val="22"/>
          <w:szCs w:val="22"/>
        </w:rPr>
        <w:t xml:space="preserve">, como quando o coro em </w:t>
      </w:r>
      <w:r w:rsidR="00033B3A" w:rsidRPr="001A61BC">
        <w:rPr>
          <w:rFonts w:ascii="Verdana" w:hAnsi="Verdana"/>
          <w:i/>
          <w:sz w:val="22"/>
          <w:szCs w:val="22"/>
        </w:rPr>
        <w:t>Marat/</w:t>
      </w:r>
      <w:r w:rsidRPr="001A61BC">
        <w:rPr>
          <w:rFonts w:ascii="Verdana" w:hAnsi="Verdana"/>
          <w:i/>
          <w:sz w:val="22"/>
          <w:szCs w:val="22"/>
        </w:rPr>
        <w:t>Sade</w:t>
      </w:r>
      <w:r w:rsidRPr="00E55B2B">
        <w:rPr>
          <w:rFonts w:ascii="Verdana" w:hAnsi="Verdana"/>
          <w:sz w:val="22"/>
          <w:szCs w:val="22"/>
        </w:rPr>
        <w:t>, em mais uma indefinição de teatro e</w:t>
      </w:r>
      <w:r w:rsidR="00033B3A">
        <w:rPr>
          <w:rFonts w:ascii="Verdana" w:hAnsi="Verdana"/>
          <w:sz w:val="22"/>
          <w:szCs w:val="22"/>
        </w:rPr>
        <w:t xml:space="preserve"> realidade, terminou o espetáculo</w:t>
      </w:r>
      <w:r w:rsidRPr="00E55B2B">
        <w:rPr>
          <w:rFonts w:ascii="Verdana" w:hAnsi="Verdana"/>
          <w:sz w:val="22"/>
          <w:szCs w:val="22"/>
        </w:rPr>
        <w:t xml:space="preserve"> citando os nomes, os rendimentos e os endereços dos </w:t>
      </w:r>
      <w:r w:rsidR="00033B3A">
        <w:rPr>
          <w:rFonts w:ascii="Verdana" w:hAnsi="Verdana"/>
          <w:sz w:val="22"/>
          <w:szCs w:val="22"/>
        </w:rPr>
        <w:t>cidadãos mais ricos de Hamburgo</w:t>
      </w:r>
      <w:r w:rsidRPr="00E55B2B">
        <w:rPr>
          <w:rFonts w:ascii="Verdana" w:hAnsi="Verdana"/>
          <w:sz w:val="22"/>
          <w:szCs w:val="22"/>
        </w:rPr>
        <w:t>, entre os mais ricos da Alemanha e do mundo.</w:t>
      </w:r>
    </w:p>
    <w:p w14:paraId="2C87AFF0" w14:textId="0E2964D4" w:rsidR="00E55B2B" w:rsidRPr="00E55B2B" w:rsidRDefault="00E55B2B" w:rsidP="00FB2E59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Lösch e outros foram acusados não só de sensacionalismo, mas de exploração </w:t>
      </w:r>
      <w:r w:rsidR="003337ED">
        <w:rPr>
          <w:rFonts w:ascii="Verdana" w:hAnsi="Verdana"/>
          <w:sz w:val="22"/>
          <w:szCs w:val="22"/>
        </w:rPr>
        <w:t>do</w:t>
      </w:r>
      <w:r w:rsidRPr="00E55B2B">
        <w:rPr>
          <w:rFonts w:ascii="Verdana" w:hAnsi="Verdana"/>
          <w:sz w:val="22"/>
          <w:szCs w:val="22"/>
        </w:rPr>
        <w:t xml:space="preserve"> uso de material humano real, </w:t>
      </w:r>
      <w:r w:rsidR="00FB2E59">
        <w:rPr>
          <w:rFonts w:ascii="Verdana" w:hAnsi="Verdana"/>
          <w:sz w:val="22"/>
          <w:szCs w:val="22"/>
        </w:rPr>
        <w:t>ainda que tenha</w:t>
      </w:r>
      <w:r w:rsidR="00FB2E59" w:rsidRPr="00E55B2B">
        <w:rPr>
          <w:rFonts w:ascii="Verdana" w:hAnsi="Verdana"/>
          <w:sz w:val="22"/>
          <w:szCs w:val="22"/>
        </w:rPr>
        <w:t xml:space="preserve"> sido </w:t>
      </w:r>
      <w:r w:rsidR="00FB2E59">
        <w:rPr>
          <w:rFonts w:ascii="Verdana" w:hAnsi="Verdana"/>
          <w:sz w:val="22"/>
          <w:szCs w:val="22"/>
        </w:rPr>
        <w:t>consensual</w:t>
      </w:r>
      <w:r w:rsidRPr="00E55B2B">
        <w:rPr>
          <w:rFonts w:ascii="Verdana" w:hAnsi="Verdana"/>
          <w:sz w:val="22"/>
          <w:szCs w:val="22"/>
        </w:rPr>
        <w:t xml:space="preserve">. Um caso recente particularmente notável indica </w:t>
      </w:r>
      <w:r w:rsidR="00C42FBA">
        <w:rPr>
          <w:rFonts w:ascii="Verdana" w:hAnsi="Verdana"/>
          <w:sz w:val="22"/>
          <w:szCs w:val="22"/>
        </w:rPr>
        <w:t>a complexidade</w:t>
      </w:r>
      <w:r w:rsidRPr="00E55B2B">
        <w:rPr>
          <w:rFonts w:ascii="Verdana" w:hAnsi="Verdana"/>
          <w:sz w:val="22"/>
          <w:szCs w:val="22"/>
        </w:rPr>
        <w:t xml:space="preserve"> estétic</w:t>
      </w:r>
      <w:r w:rsidR="00C42FBA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>, social e moral dessa prática crescente no tea</w:t>
      </w:r>
      <w:r w:rsidR="003E1BDD">
        <w:rPr>
          <w:rFonts w:ascii="Verdana" w:hAnsi="Verdana"/>
          <w:sz w:val="22"/>
          <w:szCs w:val="22"/>
        </w:rPr>
        <w:t>tro contemporâneo</w:t>
      </w:r>
      <w:r w:rsidR="00781C02">
        <w:rPr>
          <w:rFonts w:ascii="Verdana" w:hAnsi="Verdana"/>
          <w:sz w:val="22"/>
          <w:szCs w:val="22"/>
        </w:rPr>
        <w:t xml:space="preserve">. </w:t>
      </w:r>
      <w:r w:rsidR="003337ED">
        <w:rPr>
          <w:rFonts w:ascii="Verdana" w:hAnsi="Verdana"/>
          <w:sz w:val="22"/>
          <w:szCs w:val="22"/>
        </w:rPr>
        <w:t>Esse é o caso do</w:t>
      </w:r>
      <w:r w:rsidR="003E1BDD" w:rsidRPr="00781C02">
        <w:rPr>
          <w:rFonts w:ascii="Verdana" w:hAnsi="Verdana"/>
          <w:sz w:val="22"/>
          <w:szCs w:val="22"/>
        </w:rPr>
        <w:t xml:space="preserve"> </w:t>
      </w:r>
      <w:r w:rsidR="003E1BDD" w:rsidRPr="009F44B3">
        <w:rPr>
          <w:rStyle w:val="Emphasis"/>
          <w:rFonts w:ascii="Verdana" w:hAnsi="Verdana"/>
          <w:iCs w:val="0"/>
          <w:color w:val="000000"/>
          <w:sz w:val="22"/>
          <w:szCs w:val="22"/>
        </w:rPr>
        <w:t>Disabled Theatre</w:t>
      </w:r>
      <w:r w:rsidR="00781C02" w:rsidRPr="009F44B3">
        <w:rPr>
          <w:rStyle w:val="Emphasis"/>
          <w:rFonts w:ascii="Verdana" w:hAnsi="Verdana"/>
          <w:iCs w:val="0"/>
          <w:color w:val="000000"/>
          <w:sz w:val="22"/>
          <w:szCs w:val="22"/>
        </w:rPr>
        <w:t xml:space="preserve"> (</w:t>
      </w:r>
      <w:r w:rsidR="00781C02" w:rsidRPr="009F44B3">
        <w:rPr>
          <w:rStyle w:val="Emphasis"/>
          <w:rFonts w:ascii="Verdana" w:hAnsi="Verdana"/>
          <w:i w:val="0"/>
          <w:iCs w:val="0"/>
          <w:color w:val="000000"/>
          <w:sz w:val="22"/>
          <w:szCs w:val="22"/>
        </w:rPr>
        <w:t>Teatro Deficiente</w:t>
      </w:r>
      <w:r w:rsidR="00781C02" w:rsidRPr="009F44B3">
        <w:rPr>
          <w:rStyle w:val="Emphasis"/>
          <w:rFonts w:ascii="Verdana" w:hAnsi="Verdana"/>
          <w:iCs w:val="0"/>
          <w:color w:val="000000"/>
          <w:sz w:val="22"/>
          <w:szCs w:val="22"/>
        </w:rPr>
        <w:t>),</w:t>
      </w:r>
      <w:r w:rsidR="003E1BDD" w:rsidRPr="009F44B3">
        <w:rPr>
          <w:rStyle w:val="Emphasis"/>
          <w:rFonts w:ascii="Verdana" w:hAnsi="Verdana"/>
          <w:iCs w:val="0"/>
          <w:color w:val="000000"/>
        </w:rPr>
        <w:t xml:space="preserve"> </w:t>
      </w:r>
      <w:r w:rsidR="003E1BDD">
        <w:rPr>
          <w:rFonts w:ascii="Verdana" w:hAnsi="Verdana"/>
          <w:sz w:val="22"/>
          <w:szCs w:val="22"/>
        </w:rPr>
        <w:t>do c</w:t>
      </w:r>
      <w:r w:rsidR="003E1BDD" w:rsidRPr="00E55B2B">
        <w:rPr>
          <w:rFonts w:ascii="Verdana" w:hAnsi="Verdana"/>
          <w:sz w:val="22"/>
          <w:szCs w:val="22"/>
        </w:rPr>
        <w:t>oreógrafo francês Jerôme Bel</w:t>
      </w:r>
      <w:r w:rsidR="00781C02">
        <w:rPr>
          <w:rFonts w:ascii="Verdana" w:hAnsi="Verdana"/>
          <w:sz w:val="22"/>
          <w:szCs w:val="22"/>
        </w:rPr>
        <w:t>,</w:t>
      </w:r>
      <w:r w:rsidR="003E1BDD">
        <w:rPr>
          <w:rFonts w:ascii="Verdana" w:hAnsi="Verdana"/>
          <w:sz w:val="22"/>
          <w:szCs w:val="22"/>
        </w:rPr>
        <w:t xml:space="preserve"> </w:t>
      </w:r>
      <w:r w:rsidR="00781C02">
        <w:rPr>
          <w:rFonts w:ascii="Verdana" w:hAnsi="Verdana"/>
          <w:sz w:val="22"/>
          <w:szCs w:val="22"/>
        </w:rPr>
        <w:t xml:space="preserve">que </w:t>
      </w:r>
      <w:r w:rsidRPr="00E55B2B">
        <w:rPr>
          <w:rFonts w:ascii="Verdana" w:hAnsi="Verdana"/>
          <w:sz w:val="22"/>
          <w:szCs w:val="22"/>
        </w:rPr>
        <w:t xml:space="preserve">provocou acalorada discussão </w:t>
      </w:r>
      <w:r w:rsidR="00781C02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nív</w:t>
      </w:r>
      <w:r w:rsidR="003337ED">
        <w:rPr>
          <w:rFonts w:ascii="Verdana" w:hAnsi="Verdana"/>
          <w:sz w:val="22"/>
          <w:szCs w:val="22"/>
        </w:rPr>
        <w:t>el internacional desde sua estre</w:t>
      </w:r>
      <w:r w:rsidRPr="00E55B2B">
        <w:rPr>
          <w:rFonts w:ascii="Verdana" w:hAnsi="Verdana"/>
          <w:sz w:val="22"/>
          <w:szCs w:val="22"/>
        </w:rPr>
        <w:t xml:space="preserve">ia em 2013. Bel tem </w:t>
      </w:r>
      <w:r w:rsidR="00781C02">
        <w:rPr>
          <w:rFonts w:ascii="Verdana" w:hAnsi="Verdana"/>
          <w:sz w:val="22"/>
          <w:szCs w:val="22"/>
        </w:rPr>
        <w:t>estado,</w:t>
      </w:r>
      <w:r w:rsidRPr="00E55B2B">
        <w:rPr>
          <w:rFonts w:ascii="Verdana" w:hAnsi="Verdana"/>
          <w:sz w:val="22"/>
          <w:szCs w:val="22"/>
        </w:rPr>
        <w:t xml:space="preserve"> desde o início de sua carreira</w:t>
      </w:r>
      <w:r w:rsidR="00781C02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muito envolvido com o uso de material </w:t>
      </w:r>
      <w:r w:rsidR="00781C02">
        <w:rPr>
          <w:rFonts w:ascii="Verdana" w:hAnsi="Verdana"/>
          <w:sz w:val="22"/>
          <w:szCs w:val="22"/>
        </w:rPr>
        <w:t xml:space="preserve">de </w:t>
      </w:r>
      <w:r w:rsidR="001A61BC">
        <w:rPr>
          <w:rFonts w:ascii="Verdana" w:hAnsi="Verdana"/>
          <w:sz w:val="22"/>
          <w:szCs w:val="22"/>
        </w:rPr>
        <w:t>não-dança em seu trabalho.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A61BC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>e fato, na França ele é geralm</w:t>
      </w:r>
      <w:r w:rsidR="00781C02">
        <w:rPr>
          <w:rFonts w:ascii="Verdana" w:hAnsi="Verdana"/>
          <w:sz w:val="22"/>
          <w:szCs w:val="22"/>
        </w:rPr>
        <w:t>ente considerado como o líder daquilo</w:t>
      </w:r>
      <w:r w:rsidRPr="00E55B2B">
        <w:rPr>
          <w:rFonts w:ascii="Verdana" w:hAnsi="Verdana"/>
          <w:sz w:val="22"/>
          <w:szCs w:val="22"/>
        </w:rPr>
        <w:t xml:space="preserve"> que </w:t>
      </w:r>
      <w:r w:rsidR="00781C02">
        <w:rPr>
          <w:rFonts w:ascii="Verdana" w:hAnsi="Verdana"/>
          <w:sz w:val="22"/>
          <w:szCs w:val="22"/>
        </w:rPr>
        <w:t>é chamado o movimento "não-dança</w:t>
      </w:r>
      <w:r w:rsidRPr="00E55B2B">
        <w:rPr>
          <w:rFonts w:ascii="Verdana" w:hAnsi="Verdana"/>
          <w:sz w:val="22"/>
          <w:szCs w:val="22"/>
        </w:rPr>
        <w:t>". Em 2013</w:t>
      </w:r>
      <w:r w:rsidR="009C5919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Bel foi </w:t>
      </w:r>
      <w:r w:rsidR="009C5919">
        <w:rPr>
          <w:rFonts w:ascii="Verdana" w:hAnsi="Verdana"/>
          <w:sz w:val="22"/>
          <w:szCs w:val="22"/>
        </w:rPr>
        <w:t>contactado</w:t>
      </w:r>
      <w:r w:rsidRPr="00E55B2B">
        <w:rPr>
          <w:rFonts w:ascii="Verdana" w:hAnsi="Verdana"/>
          <w:sz w:val="22"/>
          <w:szCs w:val="22"/>
        </w:rPr>
        <w:t xml:space="preserve"> pelo </w:t>
      </w:r>
      <w:r w:rsidR="005119F5" w:rsidRPr="00E55B2B">
        <w:rPr>
          <w:rFonts w:ascii="Verdana" w:hAnsi="Verdana"/>
          <w:sz w:val="22"/>
          <w:szCs w:val="22"/>
        </w:rPr>
        <w:t xml:space="preserve">teatro </w:t>
      </w:r>
      <w:r w:rsidRPr="00E55B2B">
        <w:rPr>
          <w:rFonts w:ascii="Verdana" w:hAnsi="Verdana"/>
          <w:sz w:val="22"/>
          <w:szCs w:val="22"/>
        </w:rPr>
        <w:t xml:space="preserve">HORA de Zurique, uma organização fundada em 1993 para pessoas com dificuldades de </w:t>
      </w:r>
      <w:r w:rsidR="005119F5">
        <w:rPr>
          <w:rFonts w:ascii="Verdana" w:hAnsi="Verdana"/>
          <w:sz w:val="22"/>
          <w:szCs w:val="22"/>
        </w:rPr>
        <w:t>aprendizagem, principalmente com S</w:t>
      </w:r>
      <w:r w:rsidR="00A11B35">
        <w:rPr>
          <w:rFonts w:ascii="Verdana" w:hAnsi="Verdana"/>
          <w:sz w:val="22"/>
          <w:szCs w:val="22"/>
        </w:rPr>
        <w:t>índrome de Down. No trabalho</w:t>
      </w:r>
      <w:r w:rsidRPr="00E55B2B">
        <w:rPr>
          <w:rFonts w:ascii="Verdana" w:hAnsi="Verdana"/>
          <w:sz w:val="22"/>
          <w:szCs w:val="22"/>
        </w:rPr>
        <w:t xml:space="preserve"> resultante, cada ator apresentou-</w:t>
      </w:r>
      <w:r w:rsidR="00A11B35">
        <w:rPr>
          <w:rFonts w:ascii="Verdana" w:hAnsi="Verdana"/>
          <w:sz w:val="22"/>
          <w:szCs w:val="22"/>
        </w:rPr>
        <w:t>se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A11B35">
        <w:rPr>
          <w:rFonts w:ascii="Verdana" w:hAnsi="Verdana"/>
          <w:sz w:val="22"/>
          <w:szCs w:val="22"/>
        </w:rPr>
        <w:t>na plateia, na segunda parte, cada um realizou</w:t>
      </w:r>
      <w:r w:rsidRPr="00E55B2B">
        <w:rPr>
          <w:rFonts w:ascii="Verdana" w:hAnsi="Verdana"/>
          <w:sz w:val="22"/>
          <w:szCs w:val="22"/>
        </w:rPr>
        <w:t xml:space="preserve"> uma sequência de </w:t>
      </w:r>
      <w:r w:rsidR="00A11B35">
        <w:rPr>
          <w:rFonts w:ascii="Verdana" w:hAnsi="Verdana"/>
          <w:sz w:val="22"/>
          <w:szCs w:val="22"/>
        </w:rPr>
        <w:t>dança coreografada por eles mesmos</w:t>
      </w:r>
      <w:r w:rsidRPr="00E55B2B">
        <w:rPr>
          <w:rFonts w:ascii="Verdana" w:hAnsi="Verdana"/>
          <w:sz w:val="22"/>
          <w:szCs w:val="22"/>
        </w:rPr>
        <w:t xml:space="preserve">, e na </w:t>
      </w:r>
      <w:r w:rsidR="00A11B35">
        <w:rPr>
          <w:rFonts w:ascii="Verdana" w:hAnsi="Verdana"/>
          <w:sz w:val="22"/>
          <w:szCs w:val="22"/>
        </w:rPr>
        <w:t>parte</w:t>
      </w:r>
      <w:r w:rsidRPr="00E55B2B">
        <w:rPr>
          <w:rFonts w:ascii="Verdana" w:hAnsi="Verdana"/>
          <w:sz w:val="22"/>
          <w:szCs w:val="22"/>
        </w:rPr>
        <w:t xml:space="preserve"> final cada</w:t>
      </w:r>
      <w:r w:rsidR="00A11B35">
        <w:rPr>
          <w:rFonts w:ascii="Verdana" w:hAnsi="Verdana"/>
          <w:sz w:val="22"/>
          <w:szCs w:val="22"/>
        </w:rPr>
        <w:t xml:space="preserve"> um</w:t>
      </w:r>
      <w:r w:rsidRPr="00E55B2B">
        <w:rPr>
          <w:rFonts w:ascii="Verdana" w:hAnsi="Verdana"/>
          <w:sz w:val="22"/>
          <w:szCs w:val="22"/>
        </w:rPr>
        <w:t xml:space="preserve"> falou </w:t>
      </w:r>
      <w:r w:rsidR="00A11B35">
        <w:rPr>
          <w:rFonts w:ascii="Verdana" w:hAnsi="Verdana"/>
          <w:sz w:val="22"/>
          <w:szCs w:val="22"/>
        </w:rPr>
        <w:t>sobre</w:t>
      </w:r>
      <w:r w:rsidRPr="00E55B2B">
        <w:rPr>
          <w:rFonts w:ascii="Verdana" w:hAnsi="Verdana"/>
          <w:sz w:val="22"/>
          <w:szCs w:val="22"/>
        </w:rPr>
        <w:t xml:space="preserve"> sua experiência </w:t>
      </w:r>
      <w:r w:rsidR="00A11B35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criação d</w:t>
      </w:r>
      <w:r w:rsidR="00170350">
        <w:rPr>
          <w:rFonts w:ascii="Verdana" w:hAnsi="Verdana"/>
          <w:sz w:val="22"/>
          <w:szCs w:val="22"/>
        </w:rPr>
        <w:t>esse</w:t>
      </w:r>
      <w:r w:rsidRPr="00E55B2B">
        <w:rPr>
          <w:rFonts w:ascii="Verdana" w:hAnsi="Verdana"/>
          <w:sz w:val="22"/>
          <w:szCs w:val="22"/>
        </w:rPr>
        <w:t xml:space="preserve"> trabalho. A produção era ao mesmo tempo tremendamente comovente e profundamente perturbador</w:t>
      </w:r>
      <w:r w:rsidR="00A11B3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>, como foi claramente destinad</w:t>
      </w:r>
      <w:r w:rsidR="004D292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a ser, constantemente testando os limites não só entre vida e</w:t>
      </w:r>
      <w:r w:rsidR="004D29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dança, mas entre a forma como o público </w:t>
      </w:r>
      <w:r w:rsidR="004D292B">
        <w:rPr>
          <w:rFonts w:ascii="Verdana" w:hAnsi="Verdana"/>
          <w:sz w:val="22"/>
          <w:szCs w:val="22"/>
        </w:rPr>
        <w:t>deve</w:t>
      </w:r>
      <w:r w:rsidRPr="00E55B2B">
        <w:rPr>
          <w:rFonts w:ascii="Verdana" w:hAnsi="Verdana"/>
          <w:sz w:val="22"/>
          <w:szCs w:val="22"/>
        </w:rPr>
        <w:t xml:space="preserve"> reagir a uma exibição que paira em algum lugar entre exploração e </w:t>
      </w:r>
      <w:r w:rsidR="004D292B">
        <w:rPr>
          <w:rFonts w:ascii="Verdana" w:hAnsi="Verdana"/>
          <w:sz w:val="22"/>
          <w:szCs w:val="22"/>
        </w:rPr>
        <w:t>satisf</w:t>
      </w:r>
      <w:r w:rsidRPr="00E55B2B">
        <w:rPr>
          <w:rFonts w:ascii="Verdana" w:hAnsi="Verdana"/>
          <w:sz w:val="22"/>
          <w:szCs w:val="22"/>
        </w:rPr>
        <w:t>ação expressiva, entre choque e empatia, entre aversão e fascinação.</w:t>
      </w:r>
    </w:p>
    <w:p w14:paraId="6C754468" w14:textId="7E8C2334" w:rsidR="00E55B2B" w:rsidRPr="00E55B2B" w:rsidRDefault="00E55B2B" w:rsidP="004D292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Embora o corpo do ator e as palavras que ele ou ela usa são </w:t>
      </w:r>
      <w:r w:rsidR="00527FDC">
        <w:rPr>
          <w:rFonts w:ascii="Verdana" w:hAnsi="Verdana"/>
          <w:sz w:val="22"/>
          <w:szCs w:val="22"/>
        </w:rPr>
        <w:t>na maioria d</w:t>
      </w:r>
      <w:r w:rsidRPr="00E55B2B">
        <w:rPr>
          <w:rFonts w:ascii="Verdana" w:hAnsi="Verdana"/>
          <w:sz w:val="22"/>
          <w:szCs w:val="22"/>
        </w:rPr>
        <w:t xml:space="preserve">as culturas </w:t>
      </w:r>
      <w:r w:rsidR="001227D1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teatro apropri</w:t>
      </w:r>
      <w:r w:rsidR="001227D1">
        <w:rPr>
          <w:rFonts w:ascii="Verdana" w:hAnsi="Verdana"/>
          <w:sz w:val="22"/>
          <w:szCs w:val="22"/>
        </w:rPr>
        <w:t>adas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227D1">
        <w:rPr>
          <w:rFonts w:ascii="Verdana" w:hAnsi="Verdana"/>
          <w:sz w:val="22"/>
          <w:szCs w:val="22"/>
        </w:rPr>
        <w:t>quase que</w:t>
      </w:r>
      <w:r w:rsidRPr="00E55B2B">
        <w:rPr>
          <w:rFonts w:ascii="Verdana" w:hAnsi="Verdana"/>
          <w:sz w:val="22"/>
          <w:szCs w:val="22"/>
        </w:rPr>
        <w:t xml:space="preserve"> diretamente da experiência </w:t>
      </w:r>
      <w:r w:rsidR="001227D1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fora do teatro e</w:t>
      </w:r>
      <w:r w:rsidR="001227D1" w:rsidRPr="001227D1">
        <w:rPr>
          <w:rFonts w:ascii="Verdana" w:hAnsi="Verdana"/>
          <w:sz w:val="22"/>
          <w:szCs w:val="22"/>
        </w:rPr>
        <w:t xml:space="preserve"> </w:t>
      </w:r>
      <w:r w:rsidR="00770153">
        <w:rPr>
          <w:rFonts w:ascii="Verdana" w:hAnsi="Verdana"/>
          <w:sz w:val="22"/>
          <w:szCs w:val="22"/>
        </w:rPr>
        <w:t>s</w:t>
      </w:r>
      <w:r w:rsidR="001227D1" w:rsidRPr="00E55B2B">
        <w:rPr>
          <w:rFonts w:ascii="Verdana" w:hAnsi="Verdana"/>
          <w:sz w:val="22"/>
          <w:szCs w:val="22"/>
        </w:rPr>
        <w:t>ão</w:t>
      </w:r>
      <w:r w:rsidRPr="00E55B2B">
        <w:rPr>
          <w:rFonts w:ascii="Verdana" w:hAnsi="Verdana"/>
          <w:sz w:val="22"/>
          <w:szCs w:val="22"/>
        </w:rPr>
        <w:t>, portanto, sempre suscetíveis a algum "sangra</w:t>
      </w:r>
      <w:r w:rsidR="00770153">
        <w:rPr>
          <w:rFonts w:ascii="Verdana" w:hAnsi="Verdana"/>
          <w:sz w:val="22"/>
          <w:szCs w:val="22"/>
        </w:rPr>
        <w:t>mento</w:t>
      </w:r>
      <w:r w:rsidRPr="00E55B2B">
        <w:rPr>
          <w:rFonts w:ascii="Verdana" w:hAnsi="Verdana"/>
          <w:sz w:val="22"/>
          <w:szCs w:val="22"/>
        </w:rPr>
        <w:t xml:space="preserve">" de sua realidade não-teatral, o mesmo não pode </w:t>
      </w:r>
      <w:r w:rsidR="00770153" w:rsidRPr="00E55B2B">
        <w:rPr>
          <w:rFonts w:ascii="Verdana" w:hAnsi="Verdana"/>
          <w:sz w:val="22"/>
          <w:szCs w:val="22"/>
        </w:rPr>
        <w:t xml:space="preserve">realmente </w:t>
      </w:r>
      <w:r w:rsidRPr="00E55B2B">
        <w:rPr>
          <w:rFonts w:ascii="Verdana" w:hAnsi="Verdana"/>
          <w:sz w:val="22"/>
          <w:szCs w:val="22"/>
        </w:rPr>
        <w:t xml:space="preserve">ser </w:t>
      </w:r>
      <w:r w:rsidR="00770153">
        <w:rPr>
          <w:rFonts w:ascii="Verdana" w:hAnsi="Verdana"/>
          <w:sz w:val="22"/>
          <w:szCs w:val="22"/>
        </w:rPr>
        <w:t>dito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770153">
        <w:rPr>
          <w:rFonts w:ascii="Verdana" w:hAnsi="Verdana"/>
          <w:sz w:val="22"/>
          <w:szCs w:val="22"/>
        </w:rPr>
        <w:t>sobre</w:t>
      </w:r>
      <w:r w:rsidRPr="00E55B2B">
        <w:rPr>
          <w:rFonts w:ascii="Verdana" w:hAnsi="Verdana"/>
          <w:sz w:val="22"/>
          <w:szCs w:val="22"/>
        </w:rPr>
        <w:t xml:space="preserve"> os ambientes físicos do ator</w:t>
      </w:r>
      <w:r w:rsidR="00770153">
        <w:rPr>
          <w:rFonts w:ascii="Verdana" w:hAnsi="Verdana"/>
          <w:sz w:val="22"/>
          <w:szCs w:val="22"/>
        </w:rPr>
        <w:t xml:space="preserve"> em geral</w:t>
      </w:r>
      <w:r w:rsidRPr="00E55B2B">
        <w:rPr>
          <w:rFonts w:ascii="Verdana" w:hAnsi="Verdana"/>
          <w:sz w:val="22"/>
          <w:szCs w:val="22"/>
        </w:rPr>
        <w:t xml:space="preserve">. A imagem normal de uma performance teatral é aquela que ocorre dentro de um espaço especialmente criado para tal atividade. Assim, apesar de o ator e sua linguagem </w:t>
      </w:r>
      <w:r w:rsidR="004A032B">
        <w:rPr>
          <w:rFonts w:ascii="Verdana" w:hAnsi="Verdana"/>
          <w:sz w:val="22"/>
          <w:szCs w:val="22"/>
        </w:rPr>
        <w:t>virem</w:t>
      </w:r>
      <w:r w:rsidRPr="00E55B2B">
        <w:rPr>
          <w:rFonts w:ascii="Verdana" w:hAnsi="Verdana"/>
          <w:sz w:val="22"/>
          <w:szCs w:val="22"/>
        </w:rPr>
        <w:t xml:space="preserve"> de fora, o espaço em que ele realiza é</w:t>
      </w:r>
      <w:r w:rsidR="004A032B">
        <w:rPr>
          <w:rFonts w:ascii="Verdana" w:hAnsi="Verdana"/>
          <w:sz w:val="22"/>
          <w:szCs w:val="22"/>
        </w:rPr>
        <w:t xml:space="preserve"> mais frequentemente construído como parte do aparato do</w:t>
      </w:r>
      <w:r w:rsidRPr="00E55B2B">
        <w:rPr>
          <w:rFonts w:ascii="Verdana" w:hAnsi="Verdana"/>
          <w:sz w:val="22"/>
          <w:szCs w:val="22"/>
        </w:rPr>
        <w:t xml:space="preserve"> teatro, mesmo quando ele imita espaços extra-teatrais. O teatro ocidental, desde os </w:t>
      </w:r>
      <w:r w:rsidRPr="00E55B2B">
        <w:rPr>
          <w:rFonts w:ascii="Verdana" w:hAnsi="Verdana"/>
          <w:sz w:val="22"/>
          <w:szCs w:val="22"/>
        </w:rPr>
        <w:lastRenderedPageBreak/>
        <w:t xml:space="preserve">gregos até a mudança </w:t>
      </w:r>
      <w:r w:rsidR="002E76A1">
        <w:rPr>
          <w:rFonts w:ascii="Verdana" w:hAnsi="Verdana"/>
          <w:sz w:val="22"/>
          <w:szCs w:val="22"/>
        </w:rPr>
        <w:t>par</w:t>
      </w:r>
      <w:r w:rsidR="00E538BE">
        <w:rPr>
          <w:rFonts w:ascii="Verdana" w:hAnsi="Verdana"/>
          <w:sz w:val="22"/>
          <w:szCs w:val="22"/>
        </w:rPr>
        <w:t>a um maior</w:t>
      </w:r>
      <w:r w:rsidRPr="00E55B2B">
        <w:rPr>
          <w:rFonts w:ascii="Verdana" w:hAnsi="Verdana"/>
          <w:sz w:val="22"/>
          <w:szCs w:val="22"/>
        </w:rPr>
        <w:t xml:space="preserve"> realismo no final d</w:t>
      </w:r>
      <w:r w:rsidR="002E76A1">
        <w:rPr>
          <w:rFonts w:ascii="Verdana" w:hAnsi="Verdana"/>
          <w:sz w:val="22"/>
          <w:szCs w:val="22"/>
        </w:rPr>
        <w:t>o século XVIII, geralmente usava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37C17">
        <w:rPr>
          <w:rFonts w:ascii="Verdana" w:hAnsi="Verdana"/>
          <w:sz w:val="22"/>
          <w:szCs w:val="22"/>
        </w:rPr>
        <w:t>cenários</w:t>
      </w:r>
      <w:r w:rsidRPr="00E55B2B">
        <w:rPr>
          <w:rFonts w:ascii="Verdana" w:hAnsi="Verdana"/>
          <w:sz w:val="22"/>
          <w:szCs w:val="22"/>
        </w:rPr>
        <w:t xml:space="preserve"> relativamente neu</w:t>
      </w:r>
      <w:r w:rsidR="002E76A1">
        <w:rPr>
          <w:rFonts w:ascii="Verdana" w:hAnsi="Verdana"/>
          <w:sz w:val="22"/>
          <w:szCs w:val="22"/>
        </w:rPr>
        <w:t>tros, predominantemente compostos de elementos arquitetô</w:t>
      </w:r>
      <w:r w:rsidRPr="00E55B2B">
        <w:rPr>
          <w:rFonts w:ascii="Verdana" w:hAnsi="Verdana"/>
          <w:sz w:val="22"/>
          <w:szCs w:val="22"/>
        </w:rPr>
        <w:t>nicos, em fre</w:t>
      </w:r>
      <w:r w:rsidR="002E76A1">
        <w:rPr>
          <w:rFonts w:ascii="Verdana" w:hAnsi="Verdana"/>
          <w:sz w:val="22"/>
          <w:szCs w:val="22"/>
        </w:rPr>
        <w:t>nte aos quais</w:t>
      </w:r>
      <w:r w:rsidRPr="00E55B2B">
        <w:rPr>
          <w:rFonts w:ascii="Verdana" w:hAnsi="Verdana"/>
          <w:sz w:val="22"/>
          <w:szCs w:val="22"/>
        </w:rPr>
        <w:t xml:space="preserve"> os atores </w:t>
      </w:r>
      <w:r w:rsidR="002E76A1">
        <w:rPr>
          <w:rFonts w:ascii="Verdana" w:hAnsi="Verdana"/>
          <w:sz w:val="22"/>
          <w:szCs w:val="22"/>
        </w:rPr>
        <w:t>atuavam. Uma</w:t>
      </w:r>
      <w:r w:rsidRPr="00E55B2B">
        <w:rPr>
          <w:rFonts w:ascii="Verdana" w:hAnsi="Verdana"/>
          <w:sz w:val="22"/>
          <w:szCs w:val="22"/>
        </w:rPr>
        <w:t xml:space="preserve"> neutralidade semelhante é encontrada em outras grandes tradições teatrais, a mais famosa no N</w:t>
      </w:r>
      <w:r w:rsidR="002E76A1">
        <w:rPr>
          <w:rFonts w:ascii="Verdana" w:hAnsi="Verdana"/>
          <w:sz w:val="22"/>
          <w:szCs w:val="22"/>
        </w:rPr>
        <w:t>ô</w:t>
      </w:r>
      <w:r w:rsidRPr="00E55B2B">
        <w:rPr>
          <w:rFonts w:ascii="Verdana" w:hAnsi="Verdana"/>
          <w:sz w:val="22"/>
          <w:szCs w:val="22"/>
        </w:rPr>
        <w:t xml:space="preserve"> japonês, com seu </w:t>
      </w:r>
      <w:r w:rsidR="00537C17">
        <w:rPr>
          <w:rFonts w:ascii="Verdana" w:hAnsi="Verdana"/>
          <w:sz w:val="22"/>
          <w:szCs w:val="22"/>
        </w:rPr>
        <w:t>cenário</w:t>
      </w:r>
      <w:r w:rsidRPr="00E55B2B">
        <w:rPr>
          <w:rFonts w:ascii="Verdana" w:hAnsi="Verdana"/>
          <w:sz w:val="22"/>
          <w:szCs w:val="22"/>
        </w:rPr>
        <w:t xml:space="preserve"> estilizado invariável e seu único pinheiro.</w:t>
      </w:r>
    </w:p>
    <w:p w14:paraId="69CE28CA" w14:textId="1DD5559F" w:rsidR="00E55B2B" w:rsidRPr="00E55B2B" w:rsidRDefault="00E538BE" w:rsidP="00537C17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Ess</w:t>
      </w:r>
      <w:r w:rsidR="00E55B2B" w:rsidRPr="00E55B2B">
        <w:rPr>
          <w:rFonts w:ascii="Verdana" w:hAnsi="Verdana"/>
          <w:sz w:val="22"/>
          <w:szCs w:val="22"/>
        </w:rPr>
        <w:t xml:space="preserve">a abordagem cênica não se alterou significativamente até a ascensão do romantismo e </w:t>
      </w:r>
      <w:r w:rsidR="006A25D5"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 xml:space="preserve">realismo encorajou os designers </w:t>
      </w:r>
      <w:r w:rsidR="006A25D5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trazer mais e mais do real </w:t>
      </w:r>
      <w:r w:rsidR="006A25D5">
        <w:rPr>
          <w:rFonts w:ascii="Verdana" w:hAnsi="Verdana"/>
          <w:sz w:val="22"/>
          <w:szCs w:val="22"/>
        </w:rPr>
        <w:t>para</w:t>
      </w:r>
      <w:r w:rsidR="00E55B2B" w:rsidRPr="00E55B2B">
        <w:rPr>
          <w:rFonts w:ascii="Verdana" w:hAnsi="Verdana"/>
          <w:sz w:val="22"/>
          <w:szCs w:val="22"/>
        </w:rPr>
        <w:t xml:space="preserve"> suas composições</w:t>
      </w:r>
      <w:r w:rsidR="006A25D5">
        <w:rPr>
          <w:rFonts w:ascii="Verdana" w:hAnsi="Verdana"/>
          <w:sz w:val="22"/>
          <w:szCs w:val="22"/>
        </w:rPr>
        <w:t>. Os dramas históricos procuraram</w:t>
      </w:r>
      <w:r w:rsidR="00E55B2B" w:rsidRPr="00E55B2B">
        <w:rPr>
          <w:rFonts w:ascii="Verdana" w:hAnsi="Verdana"/>
          <w:sz w:val="22"/>
          <w:szCs w:val="22"/>
        </w:rPr>
        <w:t xml:space="preserve"> cada vez maior precisão de detalhes visuais e as contemporâneas reflexões exatas do mundo </w:t>
      </w:r>
      <w:r w:rsidR="00E5145E">
        <w:rPr>
          <w:rFonts w:ascii="Verdana" w:hAnsi="Verdana"/>
          <w:sz w:val="22"/>
          <w:szCs w:val="22"/>
        </w:rPr>
        <w:t xml:space="preserve">de </w:t>
      </w:r>
      <w:r w:rsidR="00E55B2B" w:rsidRPr="00E55B2B">
        <w:rPr>
          <w:rFonts w:ascii="Verdana" w:hAnsi="Verdana"/>
          <w:sz w:val="22"/>
          <w:szCs w:val="22"/>
        </w:rPr>
        <w:t xml:space="preserve">fora do teatro. O duque de Newcastle </w:t>
      </w:r>
      <w:r w:rsidR="00436D3A">
        <w:rPr>
          <w:rFonts w:ascii="Verdana" w:hAnsi="Verdana"/>
          <w:sz w:val="22"/>
          <w:szCs w:val="22"/>
        </w:rPr>
        <w:t>relat</w:t>
      </w:r>
      <w:r w:rsidR="00E55B2B" w:rsidRPr="00E55B2B">
        <w:rPr>
          <w:rFonts w:ascii="Verdana" w:hAnsi="Verdana"/>
          <w:sz w:val="22"/>
          <w:szCs w:val="22"/>
        </w:rPr>
        <w:t xml:space="preserve">ou sobre </w:t>
      </w:r>
      <w:r w:rsidR="00436D3A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famos</w:t>
      </w:r>
      <w:r w:rsidR="00436D3A"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436D3A" w:rsidRPr="00E55B2B">
        <w:rPr>
          <w:rFonts w:ascii="Verdana" w:hAnsi="Verdana"/>
          <w:sz w:val="22"/>
          <w:szCs w:val="22"/>
        </w:rPr>
        <w:t xml:space="preserve">produção shakespeariana </w:t>
      </w:r>
      <w:r w:rsidR="00436D3A">
        <w:rPr>
          <w:rFonts w:ascii="Verdana" w:hAnsi="Verdana"/>
          <w:sz w:val="22"/>
          <w:szCs w:val="22"/>
        </w:rPr>
        <w:t xml:space="preserve">do </w:t>
      </w:r>
      <w:r w:rsidR="00E55B2B" w:rsidRPr="00E55B2B">
        <w:rPr>
          <w:rFonts w:ascii="Verdana" w:hAnsi="Verdana"/>
          <w:sz w:val="22"/>
          <w:szCs w:val="22"/>
        </w:rPr>
        <w:t xml:space="preserve">diretor </w:t>
      </w:r>
      <w:r w:rsidR="00436D3A">
        <w:rPr>
          <w:rFonts w:ascii="Verdana" w:hAnsi="Verdana"/>
          <w:sz w:val="22"/>
          <w:szCs w:val="22"/>
        </w:rPr>
        <w:t>i</w:t>
      </w:r>
      <w:r w:rsidR="00E55B2B" w:rsidRPr="00E55B2B">
        <w:rPr>
          <w:rFonts w:ascii="Verdana" w:hAnsi="Verdana"/>
          <w:sz w:val="22"/>
          <w:szCs w:val="22"/>
        </w:rPr>
        <w:t xml:space="preserve">nglês Charles Kean </w:t>
      </w:r>
      <w:r>
        <w:rPr>
          <w:rFonts w:ascii="Verdana" w:hAnsi="Verdana"/>
          <w:sz w:val="22"/>
          <w:szCs w:val="22"/>
        </w:rPr>
        <w:t>n</w:t>
      </w:r>
      <w:r w:rsidR="00E55B2B" w:rsidRPr="00E55B2B">
        <w:rPr>
          <w:rFonts w:ascii="Verdana" w:hAnsi="Verdana"/>
          <w:sz w:val="22"/>
          <w:szCs w:val="22"/>
        </w:rPr>
        <w:t xml:space="preserve">a década de 1840 que </w:t>
      </w:r>
      <w:r w:rsidR="00C743E8">
        <w:rPr>
          <w:rFonts w:ascii="Verdana" w:hAnsi="Verdana"/>
          <w:sz w:val="22"/>
          <w:szCs w:val="22"/>
        </w:rPr>
        <w:t>“</w:t>
      </w:r>
      <w:r w:rsidR="00E55B2B" w:rsidRPr="00E55B2B">
        <w:rPr>
          <w:rFonts w:ascii="Verdana" w:hAnsi="Verdana"/>
          <w:sz w:val="22"/>
          <w:szCs w:val="22"/>
        </w:rPr>
        <w:t xml:space="preserve">não há nada que ele apresenta no palco para </w:t>
      </w:r>
      <w:r w:rsidR="00436D3A">
        <w:rPr>
          <w:rFonts w:ascii="Verdana" w:hAnsi="Verdana"/>
          <w:sz w:val="22"/>
          <w:szCs w:val="22"/>
        </w:rPr>
        <w:t>a qual ele não tenha</w:t>
      </w:r>
      <w:r w:rsidR="00E55B2B" w:rsidRPr="00E55B2B">
        <w:rPr>
          <w:rFonts w:ascii="Verdana" w:hAnsi="Verdana"/>
          <w:sz w:val="22"/>
          <w:szCs w:val="22"/>
        </w:rPr>
        <w:t xml:space="preserve"> autoridade, e você pode ver as representações </w:t>
      </w:r>
      <w:r w:rsidR="00436D3A">
        <w:rPr>
          <w:rFonts w:ascii="Verdana" w:hAnsi="Verdana"/>
          <w:sz w:val="22"/>
          <w:szCs w:val="22"/>
        </w:rPr>
        <w:t>vivas</w:t>
      </w:r>
      <w:r w:rsidR="00E55B2B" w:rsidRPr="00E55B2B">
        <w:rPr>
          <w:rFonts w:ascii="Verdana" w:hAnsi="Verdana"/>
          <w:sz w:val="22"/>
          <w:szCs w:val="22"/>
        </w:rPr>
        <w:t xml:space="preserve"> dos personagens de Shakespeare, com o </w:t>
      </w:r>
      <w:r w:rsidR="00436D3A">
        <w:rPr>
          <w:rFonts w:ascii="Verdana" w:hAnsi="Verdana"/>
          <w:sz w:val="22"/>
          <w:szCs w:val="22"/>
        </w:rPr>
        <w:t>figurino</w:t>
      </w:r>
      <w:r w:rsidR="00E55B2B" w:rsidRPr="00E55B2B">
        <w:rPr>
          <w:rFonts w:ascii="Verdana" w:hAnsi="Verdana"/>
          <w:sz w:val="22"/>
          <w:szCs w:val="22"/>
        </w:rPr>
        <w:t xml:space="preserve"> exat</w:t>
      </w:r>
      <w:r w:rsidR="00436D3A">
        <w:rPr>
          <w:rFonts w:ascii="Verdana" w:hAnsi="Verdana"/>
          <w:sz w:val="22"/>
          <w:szCs w:val="22"/>
        </w:rPr>
        <w:t>o, o cenário exato.</w:t>
      </w:r>
      <w:r w:rsidR="00E55B2B" w:rsidRPr="00E55B2B">
        <w:rPr>
          <w:rFonts w:ascii="Verdana" w:hAnsi="Verdana"/>
          <w:sz w:val="22"/>
          <w:szCs w:val="22"/>
        </w:rPr>
        <w:t>"</w:t>
      </w:r>
      <w:r w:rsidR="00436D3A">
        <w:rPr>
          <w:rStyle w:val="FootnoteReference"/>
          <w:rFonts w:ascii="Verdana" w:hAnsi="Verdana"/>
          <w:sz w:val="22"/>
          <w:szCs w:val="22"/>
        </w:rPr>
        <w:footnoteReference w:id="20"/>
      </w:r>
      <w:r w:rsidR="00436D3A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O ponto culminante des</w:t>
      </w:r>
      <w:r>
        <w:rPr>
          <w:rFonts w:ascii="Verdana" w:hAnsi="Verdana"/>
          <w:sz w:val="22"/>
          <w:szCs w:val="22"/>
        </w:rPr>
        <w:t>s</w:t>
      </w:r>
      <w:r w:rsidR="00E55B2B" w:rsidRPr="00E55B2B">
        <w:rPr>
          <w:rFonts w:ascii="Verdana" w:hAnsi="Verdana"/>
          <w:sz w:val="22"/>
          <w:szCs w:val="22"/>
        </w:rPr>
        <w:t xml:space="preserve">a abordagem para </w:t>
      </w:r>
      <w:r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>realismo visual em Shakespeare veio no final do século nas produções d</w:t>
      </w:r>
      <w:r w:rsidR="0077619F">
        <w:rPr>
          <w:rFonts w:ascii="Verdana" w:hAnsi="Verdana"/>
          <w:sz w:val="22"/>
          <w:szCs w:val="22"/>
        </w:rPr>
        <w:t>os</w:t>
      </w:r>
      <w:r w:rsidR="00E55B2B" w:rsidRPr="00E55B2B">
        <w:rPr>
          <w:rFonts w:ascii="Verdana" w:hAnsi="Verdana"/>
          <w:sz w:val="22"/>
          <w:szCs w:val="22"/>
        </w:rPr>
        <w:t xml:space="preserve"> diretores</w:t>
      </w:r>
      <w:r w:rsidR="0077619F">
        <w:rPr>
          <w:rFonts w:ascii="Verdana" w:hAnsi="Verdana"/>
          <w:sz w:val="22"/>
          <w:szCs w:val="22"/>
        </w:rPr>
        <w:t xml:space="preserve"> ingleses</w:t>
      </w:r>
      <w:r w:rsidR="00E55B2B" w:rsidRPr="00E55B2B">
        <w:rPr>
          <w:rFonts w:ascii="Verdana" w:hAnsi="Verdana"/>
          <w:sz w:val="22"/>
          <w:szCs w:val="22"/>
        </w:rPr>
        <w:t xml:space="preserve"> Henry Irving e Herbert Beerbohm-Tree, embora seus limites também </w:t>
      </w:r>
      <w:r w:rsidR="0077619F">
        <w:rPr>
          <w:rFonts w:ascii="Verdana" w:hAnsi="Verdana"/>
          <w:sz w:val="22"/>
          <w:szCs w:val="22"/>
        </w:rPr>
        <w:t>tenham sido</w:t>
      </w:r>
      <w:r w:rsidR="00E55B2B" w:rsidRPr="00E55B2B">
        <w:rPr>
          <w:rFonts w:ascii="Verdana" w:hAnsi="Verdana"/>
          <w:sz w:val="22"/>
          <w:szCs w:val="22"/>
        </w:rPr>
        <w:t xml:space="preserve"> sugeridos p</w:t>
      </w:r>
      <w:r w:rsidR="0077619F">
        <w:rPr>
          <w:rFonts w:ascii="Verdana" w:hAnsi="Verdana"/>
          <w:sz w:val="22"/>
          <w:szCs w:val="22"/>
        </w:rPr>
        <w:t>ela</w:t>
      </w:r>
      <w:r w:rsidR="00E55B2B" w:rsidRPr="00E55B2B">
        <w:rPr>
          <w:rFonts w:ascii="Verdana" w:hAnsi="Verdana"/>
          <w:sz w:val="22"/>
          <w:szCs w:val="22"/>
        </w:rPr>
        <w:t xml:space="preserve"> talve</w:t>
      </w:r>
      <w:r w:rsidR="0077619F">
        <w:rPr>
          <w:rFonts w:ascii="Verdana" w:hAnsi="Verdana"/>
          <w:sz w:val="22"/>
          <w:szCs w:val="22"/>
        </w:rPr>
        <w:t>z mais famosa produção d</w:t>
      </w:r>
      <w:r w:rsidR="00170350">
        <w:rPr>
          <w:rFonts w:ascii="Verdana" w:hAnsi="Verdana"/>
          <w:sz w:val="22"/>
          <w:szCs w:val="22"/>
        </w:rPr>
        <w:t>esse</w:t>
      </w:r>
      <w:r w:rsidR="0077619F">
        <w:rPr>
          <w:rFonts w:ascii="Verdana" w:hAnsi="Verdana"/>
          <w:sz w:val="22"/>
          <w:szCs w:val="22"/>
        </w:rPr>
        <w:t xml:space="preserve"> t</w:t>
      </w:r>
      <w:r w:rsidR="00E55B2B" w:rsidRPr="00E55B2B">
        <w:rPr>
          <w:rFonts w:ascii="Verdana" w:hAnsi="Verdana"/>
          <w:sz w:val="22"/>
          <w:szCs w:val="22"/>
        </w:rPr>
        <w:t>ipo</w:t>
      </w:r>
      <w:r w:rsidR="0077619F">
        <w:rPr>
          <w:rFonts w:ascii="Verdana" w:hAnsi="Verdana"/>
          <w:sz w:val="22"/>
          <w:szCs w:val="22"/>
        </w:rPr>
        <w:t>,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a retomada </w:t>
      </w:r>
      <w:r w:rsidR="00E55B2B" w:rsidRPr="00E55B2B">
        <w:rPr>
          <w:rFonts w:ascii="Verdana" w:hAnsi="Verdana"/>
          <w:sz w:val="22"/>
          <w:szCs w:val="22"/>
        </w:rPr>
        <w:t xml:space="preserve">de Beerbohm-Tree de </w:t>
      </w:r>
      <w:r w:rsidR="00E55B2B" w:rsidRPr="00527FDC">
        <w:rPr>
          <w:rFonts w:ascii="Verdana" w:hAnsi="Verdana"/>
          <w:i/>
          <w:sz w:val="22"/>
          <w:szCs w:val="22"/>
        </w:rPr>
        <w:t>Sonho de Uma Noite de Verão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77619F">
        <w:rPr>
          <w:rFonts w:ascii="Verdana" w:hAnsi="Verdana"/>
          <w:sz w:val="22"/>
          <w:szCs w:val="22"/>
        </w:rPr>
        <w:t xml:space="preserve">em </w:t>
      </w:r>
      <w:r w:rsidR="0077619F" w:rsidRPr="00E55B2B">
        <w:rPr>
          <w:rFonts w:ascii="Verdana" w:hAnsi="Verdana"/>
          <w:sz w:val="22"/>
          <w:szCs w:val="22"/>
        </w:rPr>
        <w:t xml:space="preserve">1911 </w:t>
      </w:r>
      <w:r w:rsidR="00E55B2B" w:rsidRPr="00E55B2B">
        <w:rPr>
          <w:rFonts w:ascii="Verdana" w:hAnsi="Verdana"/>
          <w:sz w:val="22"/>
          <w:szCs w:val="22"/>
        </w:rPr>
        <w:t xml:space="preserve">com coelhos vivos e </w:t>
      </w:r>
      <w:r w:rsidR="0077619F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 chão do palco coberto de musgo </w:t>
      </w:r>
      <w:r>
        <w:rPr>
          <w:rFonts w:ascii="Verdana" w:hAnsi="Verdana"/>
          <w:sz w:val="22"/>
          <w:szCs w:val="22"/>
        </w:rPr>
        <w:t xml:space="preserve">de onde </w:t>
      </w:r>
      <w:r w:rsidR="00E55B2B" w:rsidRPr="00E55B2B">
        <w:rPr>
          <w:rFonts w:ascii="Verdana" w:hAnsi="Verdana"/>
          <w:sz w:val="22"/>
          <w:szCs w:val="22"/>
        </w:rPr>
        <w:t>brota</w:t>
      </w:r>
      <w:r>
        <w:rPr>
          <w:rFonts w:ascii="Verdana" w:hAnsi="Verdana"/>
          <w:sz w:val="22"/>
          <w:szCs w:val="22"/>
        </w:rPr>
        <w:t>vam</w:t>
      </w:r>
      <w:r w:rsidR="00E55B2B" w:rsidRPr="00E55B2B">
        <w:rPr>
          <w:rFonts w:ascii="Verdana" w:hAnsi="Verdana"/>
          <w:sz w:val="22"/>
          <w:szCs w:val="22"/>
        </w:rPr>
        <w:t xml:space="preserve"> flores vivas que poderiam ser arrancadas pelos atores. Shakespeare </w:t>
      </w:r>
      <w:r w:rsidR="00A616EF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ão</w:t>
      </w:r>
      <w:r w:rsidR="00A616EF" w:rsidRPr="00E55B2B">
        <w:rPr>
          <w:rFonts w:ascii="Verdana" w:hAnsi="Verdana"/>
          <w:sz w:val="22"/>
          <w:szCs w:val="22"/>
        </w:rPr>
        <w:t xml:space="preserve"> era </w:t>
      </w:r>
      <w:r w:rsidR="00A616EF">
        <w:rPr>
          <w:rFonts w:ascii="Verdana" w:hAnsi="Verdana"/>
          <w:sz w:val="22"/>
          <w:szCs w:val="22"/>
        </w:rPr>
        <w:t xml:space="preserve">o </w:t>
      </w:r>
      <w:r w:rsidR="00E55B2B" w:rsidRPr="00E55B2B">
        <w:rPr>
          <w:rFonts w:ascii="Verdana" w:hAnsi="Verdana"/>
          <w:sz w:val="22"/>
          <w:szCs w:val="22"/>
        </w:rPr>
        <w:t>únic</w:t>
      </w:r>
      <w:r w:rsidR="00A616EF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 nes</w:t>
      </w:r>
      <w:r>
        <w:rPr>
          <w:rFonts w:ascii="Verdana" w:hAnsi="Verdana"/>
          <w:sz w:val="22"/>
          <w:szCs w:val="22"/>
        </w:rPr>
        <w:t>s</w:t>
      </w:r>
      <w:r w:rsidR="00E55B2B" w:rsidRPr="00E55B2B">
        <w:rPr>
          <w:rFonts w:ascii="Verdana" w:hAnsi="Verdana"/>
          <w:sz w:val="22"/>
          <w:szCs w:val="22"/>
        </w:rPr>
        <w:t xml:space="preserve">a paixão </w:t>
      </w:r>
      <w:r w:rsidR="004530E0">
        <w:rPr>
          <w:rFonts w:ascii="Verdana" w:hAnsi="Verdana"/>
          <w:sz w:val="22"/>
          <w:szCs w:val="22"/>
        </w:rPr>
        <w:t>por</w:t>
      </w:r>
      <w:r w:rsidR="00A616EF">
        <w:rPr>
          <w:rFonts w:ascii="Verdana" w:hAnsi="Verdana"/>
          <w:sz w:val="22"/>
          <w:szCs w:val="22"/>
        </w:rPr>
        <w:t xml:space="preserve"> ambientes </w:t>
      </w:r>
      <w:r w:rsidR="004530E0">
        <w:rPr>
          <w:rFonts w:ascii="Verdana" w:hAnsi="Verdana"/>
          <w:sz w:val="22"/>
          <w:szCs w:val="22"/>
        </w:rPr>
        <w:t>"reais" no</w:t>
      </w:r>
      <w:r w:rsidR="00A616EF">
        <w:rPr>
          <w:rFonts w:ascii="Verdana" w:hAnsi="Verdana"/>
          <w:sz w:val="22"/>
          <w:szCs w:val="22"/>
        </w:rPr>
        <w:t xml:space="preserve"> palco </w:t>
      </w:r>
      <w:r w:rsidR="004530E0">
        <w:rPr>
          <w:rFonts w:ascii="Verdana" w:hAnsi="Verdana"/>
          <w:sz w:val="22"/>
          <w:szCs w:val="22"/>
        </w:rPr>
        <w:t>no</w:t>
      </w:r>
      <w:r w:rsidR="00E55B2B" w:rsidRPr="00E55B2B">
        <w:rPr>
          <w:rFonts w:ascii="Verdana" w:hAnsi="Verdana"/>
          <w:sz w:val="22"/>
          <w:szCs w:val="22"/>
        </w:rPr>
        <w:t xml:space="preserve"> </w:t>
      </w:r>
      <w:r w:rsidR="00A616EF" w:rsidRPr="00E55B2B">
        <w:rPr>
          <w:rFonts w:ascii="Verdana" w:hAnsi="Verdana"/>
          <w:sz w:val="22"/>
          <w:szCs w:val="22"/>
        </w:rPr>
        <w:t>final do século XIX</w:t>
      </w:r>
      <w:r w:rsidR="004530E0">
        <w:rPr>
          <w:rFonts w:ascii="Verdana" w:hAnsi="Verdana"/>
          <w:sz w:val="22"/>
          <w:szCs w:val="22"/>
        </w:rPr>
        <w:t>.</w:t>
      </w:r>
      <w:r w:rsidR="00A616EF" w:rsidRPr="00E55B2B">
        <w:rPr>
          <w:rFonts w:ascii="Verdana" w:hAnsi="Verdana"/>
          <w:sz w:val="22"/>
          <w:szCs w:val="22"/>
        </w:rPr>
        <w:t xml:space="preserve"> </w:t>
      </w:r>
      <w:r w:rsidR="00E55B2B" w:rsidRPr="00E55B2B">
        <w:rPr>
          <w:rFonts w:ascii="Verdana" w:hAnsi="Verdana"/>
          <w:sz w:val="22"/>
          <w:szCs w:val="22"/>
        </w:rPr>
        <w:t>Os espetáculos históricos generosos que Sardou cri</w:t>
      </w:r>
      <w:r w:rsidR="006A4A0B">
        <w:rPr>
          <w:rFonts w:ascii="Verdana" w:hAnsi="Verdana"/>
          <w:sz w:val="22"/>
          <w:szCs w:val="22"/>
        </w:rPr>
        <w:t>ou</w:t>
      </w:r>
      <w:r w:rsidR="00E55B2B" w:rsidRPr="00E55B2B">
        <w:rPr>
          <w:rFonts w:ascii="Verdana" w:hAnsi="Verdana"/>
          <w:sz w:val="22"/>
          <w:szCs w:val="22"/>
        </w:rPr>
        <w:t xml:space="preserve"> p</w:t>
      </w:r>
      <w:r w:rsidR="006A4A0B">
        <w:rPr>
          <w:rFonts w:ascii="Verdana" w:hAnsi="Verdana"/>
          <w:sz w:val="22"/>
          <w:szCs w:val="22"/>
        </w:rPr>
        <w:t>ara</w:t>
      </w:r>
      <w:r w:rsidR="00E55B2B" w:rsidRPr="00E55B2B">
        <w:rPr>
          <w:rFonts w:ascii="Verdana" w:hAnsi="Verdana"/>
          <w:sz w:val="22"/>
          <w:szCs w:val="22"/>
        </w:rPr>
        <w:t xml:space="preserve"> Sarah Bernhardt na França cont</w:t>
      </w:r>
      <w:r w:rsidR="006A4A0B">
        <w:rPr>
          <w:rFonts w:ascii="Verdana" w:hAnsi="Verdana"/>
          <w:sz w:val="22"/>
          <w:szCs w:val="22"/>
        </w:rPr>
        <w:t>ava</w:t>
      </w:r>
      <w:r>
        <w:rPr>
          <w:rFonts w:ascii="Verdana" w:hAnsi="Verdana"/>
          <w:sz w:val="22"/>
          <w:szCs w:val="22"/>
        </w:rPr>
        <w:t>m</w:t>
      </w:r>
      <w:r w:rsidR="00E55B2B" w:rsidRPr="00E55B2B">
        <w:rPr>
          <w:rFonts w:ascii="Verdana" w:hAnsi="Verdana"/>
          <w:sz w:val="22"/>
          <w:szCs w:val="22"/>
        </w:rPr>
        <w:t xml:space="preserve"> com </w:t>
      </w:r>
      <w:r w:rsidR="006A4A0B" w:rsidRPr="00E55B2B">
        <w:rPr>
          <w:rFonts w:ascii="Verdana" w:hAnsi="Verdana"/>
          <w:sz w:val="22"/>
          <w:szCs w:val="22"/>
        </w:rPr>
        <w:t xml:space="preserve">semelhante </w:t>
      </w:r>
      <w:r w:rsidR="00E55B2B" w:rsidRPr="00E55B2B">
        <w:rPr>
          <w:rFonts w:ascii="Verdana" w:hAnsi="Verdana"/>
          <w:sz w:val="22"/>
          <w:szCs w:val="22"/>
        </w:rPr>
        <w:t>extravagância visual, cuidadosamente pesquisada até o último detalhe, tais como as cores d</w:t>
      </w:r>
      <w:r w:rsidR="006A4A0B">
        <w:rPr>
          <w:rFonts w:ascii="Verdana" w:hAnsi="Verdana"/>
          <w:sz w:val="22"/>
          <w:szCs w:val="22"/>
        </w:rPr>
        <w:t>o</w:t>
      </w:r>
      <w:r w:rsidR="00E55B2B" w:rsidRPr="00E55B2B">
        <w:rPr>
          <w:rFonts w:ascii="Verdana" w:hAnsi="Verdana"/>
          <w:sz w:val="22"/>
          <w:szCs w:val="22"/>
        </w:rPr>
        <w:t xml:space="preserve"> vidro disponíveis na corte bizantina do épico </w:t>
      </w:r>
      <w:r w:rsidR="00E55B2B" w:rsidRPr="006A4A0B">
        <w:rPr>
          <w:rFonts w:ascii="Verdana" w:hAnsi="Verdana"/>
          <w:i/>
          <w:sz w:val="22"/>
          <w:szCs w:val="22"/>
        </w:rPr>
        <w:t>Theodora</w:t>
      </w:r>
      <w:r w:rsidR="00E55B2B" w:rsidRPr="00E55B2B">
        <w:rPr>
          <w:rFonts w:ascii="Verdana" w:hAnsi="Verdana"/>
          <w:sz w:val="22"/>
          <w:szCs w:val="22"/>
        </w:rPr>
        <w:t xml:space="preserve"> que, aliás, também inclui</w:t>
      </w:r>
      <w:r>
        <w:rPr>
          <w:rFonts w:ascii="Verdana" w:hAnsi="Verdana"/>
          <w:sz w:val="22"/>
          <w:szCs w:val="22"/>
        </w:rPr>
        <w:t>a</w:t>
      </w:r>
      <w:r w:rsidR="00E55B2B" w:rsidRPr="00E55B2B">
        <w:rPr>
          <w:rFonts w:ascii="Verdana" w:hAnsi="Verdana"/>
          <w:sz w:val="22"/>
          <w:szCs w:val="22"/>
        </w:rPr>
        <w:t xml:space="preserve"> leões e tigres</w:t>
      </w:r>
      <w:r w:rsidR="006A4A0B" w:rsidRPr="006A4A0B">
        <w:rPr>
          <w:rFonts w:ascii="Verdana" w:hAnsi="Verdana"/>
          <w:sz w:val="22"/>
          <w:szCs w:val="22"/>
        </w:rPr>
        <w:t xml:space="preserve"> </w:t>
      </w:r>
      <w:r w:rsidR="006A4A0B" w:rsidRPr="00E55B2B">
        <w:rPr>
          <w:rFonts w:ascii="Verdana" w:hAnsi="Verdana"/>
          <w:sz w:val="22"/>
          <w:szCs w:val="22"/>
        </w:rPr>
        <w:t>vivos</w:t>
      </w:r>
      <w:r w:rsidR="00FF6FD4">
        <w:rPr>
          <w:rStyle w:val="FootnoteReference"/>
          <w:rFonts w:ascii="Verdana" w:hAnsi="Verdana"/>
          <w:sz w:val="22"/>
          <w:szCs w:val="22"/>
        </w:rPr>
        <w:footnoteReference w:id="21"/>
      </w:r>
      <w:r w:rsidR="00E55B2B" w:rsidRPr="00E55B2B">
        <w:rPr>
          <w:rFonts w:ascii="Verdana" w:hAnsi="Verdana"/>
          <w:sz w:val="22"/>
          <w:szCs w:val="22"/>
        </w:rPr>
        <w:t>.</w:t>
      </w:r>
    </w:p>
    <w:p w14:paraId="24FFB383" w14:textId="545550CE" w:rsidR="00E55B2B" w:rsidRPr="00E55B2B" w:rsidRDefault="00E55B2B" w:rsidP="006E7063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A mesma tendência também pode ser vist</w:t>
      </w:r>
      <w:r w:rsidR="00BF772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nas representações muito mais modestas da vida cotidiana que também cresce</w:t>
      </w:r>
      <w:r w:rsidR="00161EF9">
        <w:rPr>
          <w:rFonts w:ascii="Verdana" w:hAnsi="Verdana"/>
          <w:sz w:val="22"/>
          <w:szCs w:val="22"/>
        </w:rPr>
        <w:t>ram</w:t>
      </w:r>
      <w:r w:rsidRPr="00E55B2B">
        <w:rPr>
          <w:rFonts w:ascii="Verdana" w:hAnsi="Verdana"/>
          <w:sz w:val="22"/>
          <w:szCs w:val="22"/>
        </w:rPr>
        <w:t xml:space="preserve"> em popularidade </w:t>
      </w:r>
      <w:r w:rsidR="00BF772B">
        <w:rPr>
          <w:rFonts w:ascii="Verdana" w:hAnsi="Verdana"/>
          <w:sz w:val="22"/>
          <w:szCs w:val="22"/>
        </w:rPr>
        <w:t>desde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F6BA9">
        <w:rPr>
          <w:rFonts w:ascii="Verdana" w:hAnsi="Verdana"/>
          <w:sz w:val="22"/>
          <w:szCs w:val="22"/>
        </w:rPr>
        <w:t>a metade</w:t>
      </w:r>
      <w:r w:rsidRPr="00E55B2B">
        <w:rPr>
          <w:rFonts w:ascii="Verdana" w:hAnsi="Verdana"/>
          <w:sz w:val="22"/>
          <w:szCs w:val="22"/>
        </w:rPr>
        <w:t xml:space="preserve"> do século. No início do século XIX, o </w:t>
      </w:r>
      <w:r w:rsidRPr="00E55B2B">
        <w:rPr>
          <w:rFonts w:ascii="Verdana" w:hAnsi="Verdana"/>
          <w:sz w:val="22"/>
          <w:szCs w:val="22"/>
        </w:rPr>
        <w:lastRenderedPageBreak/>
        <w:t xml:space="preserve">sistema tradicional de representar ambientes domésticos </w:t>
      </w:r>
      <w:r w:rsidR="00DF6BA9">
        <w:rPr>
          <w:rFonts w:ascii="Verdana" w:hAnsi="Verdana"/>
          <w:sz w:val="22"/>
          <w:szCs w:val="22"/>
        </w:rPr>
        <w:t>com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F6BA9">
        <w:rPr>
          <w:rFonts w:ascii="Verdana" w:hAnsi="Verdana"/>
          <w:sz w:val="22"/>
          <w:szCs w:val="22"/>
        </w:rPr>
        <w:t>pernas</w:t>
      </w:r>
      <w:r w:rsidRPr="00E55B2B">
        <w:rPr>
          <w:rFonts w:ascii="Verdana" w:hAnsi="Verdana"/>
          <w:sz w:val="22"/>
          <w:szCs w:val="22"/>
        </w:rPr>
        <w:t xml:space="preserve"> laterais pintadas e um pano de fundo plano, muitas vezes com mobiliário bidimensional pintado </w:t>
      </w:r>
      <w:r w:rsidR="00DF6BA9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eles, começou a ser </w:t>
      </w:r>
      <w:r w:rsidR="00DF6BA9">
        <w:rPr>
          <w:rFonts w:ascii="Verdana" w:hAnsi="Verdana"/>
          <w:sz w:val="22"/>
          <w:szCs w:val="22"/>
        </w:rPr>
        <w:t>substituído pela moderna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F6BA9">
        <w:rPr>
          <w:rFonts w:ascii="Verdana" w:hAnsi="Verdana"/>
          <w:sz w:val="22"/>
          <w:szCs w:val="22"/>
        </w:rPr>
        <w:t>caixa cênica, muito mais próxima em aparência de</w:t>
      </w:r>
      <w:r w:rsidRPr="00E55B2B">
        <w:rPr>
          <w:rFonts w:ascii="Verdana" w:hAnsi="Verdana"/>
          <w:sz w:val="22"/>
          <w:szCs w:val="22"/>
        </w:rPr>
        <w:t xml:space="preserve"> um verdadeir</w:t>
      </w:r>
      <w:r w:rsidR="00DF6BA9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quarto, com portas reais e maçanetas, </w:t>
      </w:r>
      <w:r w:rsidR="00F95B37">
        <w:rPr>
          <w:rFonts w:ascii="Verdana" w:hAnsi="Verdana"/>
          <w:sz w:val="22"/>
          <w:szCs w:val="22"/>
        </w:rPr>
        <w:t xml:space="preserve">paredes </w:t>
      </w:r>
      <w:r w:rsidRPr="00E55B2B">
        <w:rPr>
          <w:rFonts w:ascii="Verdana" w:hAnsi="Verdana"/>
          <w:sz w:val="22"/>
          <w:szCs w:val="22"/>
        </w:rPr>
        <w:t>e móveis dimensiona</w:t>
      </w:r>
      <w:r w:rsidR="00DF6BA9">
        <w:rPr>
          <w:rFonts w:ascii="Verdana" w:hAnsi="Verdana"/>
          <w:sz w:val="22"/>
          <w:szCs w:val="22"/>
        </w:rPr>
        <w:t>is</w:t>
      </w:r>
      <w:r w:rsidRPr="00E55B2B">
        <w:rPr>
          <w:rFonts w:ascii="Verdana" w:hAnsi="Verdana"/>
          <w:sz w:val="22"/>
          <w:szCs w:val="22"/>
        </w:rPr>
        <w:t>.</w:t>
      </w:r>
      <w:r w:rsidR="006E7063">
        <w:rPr>
          <w:rFonts w:ascii="Verdana" w:hAnsi="Verdana"/>
          <w:sz w:val="22"/>
          <w:szCs w:val="22"/>
        </w:rPr>
        <w:t xml:space="preserve"> Igual ao</w:t>
      </w:r>
      <w:r w:rsidR="00A5095E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monumental Shakespeare</w:t>
      </w:r>
      <w:r w:rsidR="00A5095E" w:rsidRPr="00A5095E">
        <w:rPr>
          <w:rFonts w:ascii="Verdana" w:hAnsi="Verdana"/>
          <w:sz w:val="22"/>
          <w:szCs w:val="22"/>
        </w:rPr>
        <w:t xml:space="preserve"> </w:t>
      </w:r>
      <w:r w:rsidR="00A5095E" w:rsidRPr="00E55B2B">
        <w:rPr>
          <w:rFonts w:ascii="Verdana" w:hAnsi="Verdana"/>
          <w:sz w:val="22"/>
          <w:szCs w:val="22"/>
        </w:rPr>
        <w:t>realista</w:t>
      </w:r>
      <w:r w:rsidRPr="00E55B2B">
        <w:rPr>
          <w:rFonts w:ascii="Verdana" w:hAnsi="Verdana"/>
          <w:sz w:val="22"/>
          <w:szCs w:val="22"/>
        </w:rPr>
        <w:t>, tais ilusões domésticas da vida cotidiana alcanç</w:t>
      </w:r>
      <w:r w:rsidR="00A5095E">
        <w:rPr>
          <w:rFonts w:ascii="Verdana" w:hAnsi="Verdana"/>
          <w:sz w:val="22"/>
          <w:szCs w:val="22"/>
        </w:rPr>
        <w:t>aram</w:t>
      </w:r>
      <w:r w:rsidRPr="00E55B2B">
        <w:rPr>
          <w:rFonts w:ascii="Verdana" w:hAnsi="Verdana"/>
          <w:sz w:val="22"/>
          <w:szCs w:val="22"/>
        </w:rPr>
        <w:t xml:space="preserve"> sua apoteose na virada do século seguinte, n</w:t>
      </w:r>
      <w:r w:rsidR="00170350">
        <w:rPr>
          <w:rFonts w:ascii="Verdana" w:hAnsi="Verdana"/>
          <w:sz w:val="22"/>
          <w:szCs w:val="22"/>
        </w:rPr>
        <w:t>esse</w:t>
      </w:r>
      <w:r w:rsidRPr="00E55B2B">
        <w:rPr>
          <w:rFonts w:ascii="Verdana" w:hAnsi="Verdana"/>
          <w:sz w:val="22"/>
          <w:szCs w:val="22"/>
        </w:rPr>
        <w:t xml:space="preserve"> caso na obra de David Belasco, talvez o mais famoso cam</w:t>
      </w:r>
      <w:r w:rsidR="00C36A9E">
        <w:rPr>
          <w:rFonts w:ascii="Verdana" w:hAnsi="Verdana"/>
          <w:sz w:val="22"/>
          <w:szCs w:val="22"/>
        </w:rPr>
        <w:t>peão de realismo em ambientes cê</w:t>
      </w:r>
      <w:r w:rsidRPr="00E55B2B">
        <w:rPr>
          <w:rFonts w:ascii="Verdana" w:hAnsi="Verdana"/>
          <w:sz w:val="22"/>
          <w:szCs w:val="22"/>
        </w:rPr>
        <w:t xml:space="preserve">nicos. Para a produção </w:t>
      </w:r>
      <w:r w:rsidR="00C36A9E" w:rsidRPr="00333F02">
        <w:rPr>
          <w:rFonts w:ascii="Verdana" w:hAnsi="Verdana"/>
          <w:i/>
          <w:sz w:val="22"/>
          <w:szCs w:val="22"/>
        </w:rPr>
        <w:t>The Easiest Way</w:t>
      </w:r>
      <w:r w:rsidR="00C36A9E" w:rsidRPr="00E55B2B">
        <w:rPr>
          <w:rFonts w:ascii="Verdana" w:hAnsi="Verdana"/>
          <w:sz w:val="22"/>
          <w:szCs w:val="22"/>
        </w:rPr>
        <w:t xml:space="preserve"> </w:t>
      </w:r>
      <w:r w:rsidR="00C36A9E">
        <w:rPr>
          <w:rFonts w:ascii="Verdana" w:hAnsi="Verdana"/>
          <w:sz w:val="22"/>
          <w:szCs w:val="22"/>
        </w:rPr>
        <w:t>(</w:t>
      </w:r>
      <w:r w:rsidR="0056381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maneira mais fácil</w:t>
      </w:r>
      <w:r w:rsidR="00C36A9E">
        <w:rPr>
          <w:rFonts w:ascii="Verdana" w:hAnsi="Verdana"/>
          <w:sz w:val="22"/>
          <w:szCs w:val="22"/>
        </w:rPr>
        <w:t>) de 1909</w:t>
      </w:r>
      <w:r w:rsidRPr="00E55B2B">
        <w:rPr>
          <w:rFonts w:ascii="Verdana" w:hAnsi="Verdana"/>
          <w:sz w:val="22"/>
          <w:szCs w:val="22"/>
        </w:rPr>
        <w:t xml:space="preserve"> Belasco compr</w:t>
      </w:r>
      <w:r w:rsidR="00686DB7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os móveis, </w:t>
      </w:r>
      <w:r w:rsidR="00686DB7" w:rsidRPr="00686DB7">
        <w:rPr>
          <w:rFonts w:ascii="Verdana" w:hAnsi="Verdana"/>
          <w:sz w:val="22"/>
          <w:szCs w:val="22"/>
        </w:rPr>
        <w:t xml:space="preserve">os </w:t>
      </w:r>
      <w:r w:rsidR="00686DB7" w:rsidRPr="00686DB7">
        <w:rPr>
          <w:rStyle w:val="hps"/>
          <w:rFonts w:ascii="Verdana" w:eastAsia="Times New Roman" w:hAnsi="Verdana" w:cs="Times New Roman"/>
          <w:sz w:val="22"/>
          <w:szCs w:val="22"/>
          <w:lang w:val="pt-PT"/>
        </w:rPr>
        <w:t>dispositivos de iluminação</w:t>
      </w:r>
      <w:r w:rsidR="00686DB7">
        <w:rPr>
          <w:rFonts w:ascii="Verdana" w:hAnsi="Verdana"/>
          <w:sz w:val="22"/>
          <w:szCs w:val="22"/>
        </w:rPr>
        <w:t xml:space="preserve"> e</w:t>
      </w:r>
      <w:r w:rsidRPr="00E55B2B">
        <w:rPr>
          <w:rFonts w:ascii="Verdana" w:hAnsi="Verdana"/>
          <w:sz w:val="22"/>
          <w:szCs w:val="22"/>
        </w:rPr>
        <w:t xml:space="preserve"> até mesmo os revestimentos de parede de um </w:t>
      </w:r>
      <w:r w:rsidR="00686DB7">
        <w:rPr>
          <w:rFonts w:ascii="Verdana" w:hAnsi="Verdana"/>
          <w:sz w:val="22"/>
          <w:szCs w:val="22"/>
        </w:rPr>
        <w:t>apartamento</w:t>
      </w:r>
      <w:r w:rsidR="00161EF9">
        <w:rPr>
          <w:rFonts w:ascii="Verdana" w:hAnsi="Verdana"/>
          <w:sz w:val="22"/>
          <w:szCs w:val="22"/>
        </w:rPr>
        <w:t xml:space="preserve"> em uma zona de prostituição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527B75">
        <w:rPr>
          <w:rFonts w:ascii="Verdana" w:hAnsi="Verdana"/>
          <w:sz w:val="22"/>
          <w:szCs w:val="22"/>
        </w:rPr>
        <w:t>de</w:t>
      </w:r>
      <w:r w:rsidR="00686DB7">
        <w:rPr>
          <w:rFonts w:ascii="Verdana" w:hAnsi="Verdana"/>
          <w:sz w:val="22"/>
          <w:szCs w:val="22"/>
        </w:rPr>
        <w:t xml:space="preserve"> Nova Iork </w:t>
      </w:r>
      <w:r w:rsidRPr="00E55B2B">
        <w:rPr>
          <w:rFonts w:ascii="Verdana" w:hAnsi="Verdana"/>
          <w:sz w:val="22"/>
          <w:szCs w:val="22"/>
        </w:rPr>
        <w:t xml:space="preserve">e </w:t>
      </w:r>
      <w:r w:rsidR="00686DB7" w:rsidRPr="00E55B2B">
        <w:rPr>
          <w:rFonts w:ascii="Verdana" w:hAnsi="Verdana"/>
          <w:sz w:val="22"/>
          <w:szCs w:val="22"/>
        </w:rPr>
        <w:t xml:space="preserve">com eles </w:t>
      </w:r>
      <w:r w:rsidRPr="00E55B2B">
        <w:rPr>
          <w:rFonts w:ascii="Verdana" w:hAnsi="Verdana"/>
          <w:sz w:val="22"/>
          <w:szCs w:val="22"/>
        </w:rPr>
        <w:t>criou uma réplica no palco</w:t>
      </w:r>
      <w:r w:rsidR="00686DB7">
        <w:rPr>
          <w:rStyle w:val="FootnoteReference"/>
          <w:rFonts w:ascii="Verdana" w:hAnsi="Verdana"/>
          <w:sz w:val="22"/>
          <w:szCs w:val="22"/>
        </w:rPr>
        <w:footnoteReference w:id="22"/>
      </w:r>
      <w:r w:rsidRPr="00E55B2B">
        <w:rPr>
          <w:rFonts w:ascii="Verdana" w:hAnsi="Verdana"/>
          <w:sz w:val="22"/>
          <w:szCs w:val="22"/>
        </w:rPr>
        <w:t xml:space="preserve">. Sua produção de </w:t>
      </w:r>
      <w:r w:rsidR="001C1950" w:rsidRPr="001C1950">
        <w:rPr>
          <w:rFonts w:ascii="Verdana" w:hAnsi="Verdana"/>
          <w:i/>
          <w:sz w:val="22"/>
          <w:szCs w:val="22"/>
        </w:rPr>
        <w:t>The Governor’s Lady</w:t>
      </w:r>
      <w:r w:rsidR="001C1950" w:rsidRPr="000625BB">
        <w:rPr>
          <w:rFonts w:ascii="Verdana" w:hAnsi="Verdana"/>
          <w:i/>
        </w:rPr>
        <w:t xml:space="preserve"> </w:t>
      </w:r>
      <w:r w:rsidR="001C1950">
        <w:rPr>
          <w:rFonts w:ascii="Verdana" w:hAnsi="Verdana"/>
          <w:sz w:val="22"/>
          <w:szCs w:val="22"/>
        </w:rPr>
        <w:t xml:space="preserve">(A </w:t>
      </w:r>
      <w:r w:rsidRPr="00E55B2B">
        <w:rPr>
          <w:rFonts w:ascii="Verdana" w:hAnsi="Verdana"/>
          <w:sz w:val="22"/>
          <w:szCs w:val="22"/>
        </w:rPr>
        <w:t>Senhora do Governador</w:t>
      </w:r>
      <w:r w:rsidR="001C1950">
        <w:rPr>
          <w:rFonts w:ascii="Verdana" w:hAnsi="Verdana"/>
          <w:sz w:val="22"/>
          <w:szCs w:val="22"/>
        </w:rPr>
        <w:t>) de 1912</w:t>
      </w:r>
      <w:r w:rsidRPr="00E55B2B">
        <w:rPr>
          <w:rFonts w:ascii="Verdana" w:hAnsi="Verdana"/>
          <w:sz w:val="22"/>
          <w:szCs w:val="22"/>
        </w:rPr>
        <w:t xml:space="preserve"> recebeu muitos aplausos por sua recriação detalhada de uma cadeia de restaurantes de Nova York</w:t>
      </w:r>
      <w:r w:rsidR="001C1950">
        <w:rPr>
          <w:rFonts w:ascii="Verdana" w:hAnsi="Verdana"/>
          <w:sz w:val="22"/>
          <w:szCs w:val="22"/>
        </w:rPr>
        <w:t xml:space="preserve"> popular na época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1C1950" w:rsidRPr="001C1950">
        <w:rPr>
          <w:rFonts w:ascii="Verdana" w:hAnsi="Verdana"/>
          <w:i/>
          <w:sz w:val="22"/>
          <w:szCs w:val="22"/>
        </w:rPr>
        <w:t>Child’s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1C1950">
        <w:rPr>
          <w:rFonts w:ascii="Verdana" w:hAnsi="Verdana"/>
          <w:sz w:val="22"/>
          <w:szCs w:val="22"/>
        </w:rPr>
        <w:t>no qual o público pod</w:t>
      </w:r>
      <w:r w:rsidRPr="00E55B2B">
        <w:rPr>
          <w:rFonts w:ascii="Verdana" w:hAnsi="Verdana"/>
          <w:sz w:val="22"/>
          <w:szCs w:val="22"/>
        </w:rPr>
        <w:t xml:space="preserve">ia até mesmo sentir o cheiro do café e </w:t>
      </w:r>
      <w:r w:rsidR="001C1950">
        <w:rPr>
          <w:rFonts w:ascii="Verdana" w:hAnsi="Verdana"/>
          <w:sz w:val="22"/>
          <w:szCs w:val="22"/>
        </w:rPr>
        <w:t xml:space="preserve">das </w:t>
      </w:r>
      <w:r w:rsidRPr="00E55B2B">
        <w:rPr>
          <w:rFonts w:ascii="Verdana" w:hAnsi="Verdana"/>
          <w:sz w:val="22"/>
          <w:szCs w:val="22"/>
        </w:rPr>
        <w:t xml:space="preserve">panquecas sendo preparados. Mais uma vez, Belasco </w:t>
      </w:r>
      <w:r w:rsidR="001C1950">
        <w:rPr>
          <w:rFonts w:ascii="Verdana" w:hAnsi="Verdana"/>
          <w:sz w:val="22"/>
          <w:szCs w:val="22"/>
        </w:rPr>
        <w:t>adquiriu</w:t>
      </w:r>
      <w:r w:rsidRPr="00E55B2B">
        <w:rPr>
          <w:rFonts w:ascii="Verdana" w:hAnsi="Verdana"/>
          <w:sz w:val="22"/>
          <w:szCs w:val="22"/>
        </w:rPr>
        <w:t xml:space="preserve"> elementos reais do Restaurante </w:t>
      </w:r>
      <w:r w:rsidRPr="001C1950">
        <w:rPr>
          <w:rFonts w:ascii="Verdana" w:hAnsi="Verdana"/>
          <w:i/>
          <w:sz w:val="22"/>
          <w:szCs w:val="22"/>
        </w:rPr>
        <w:t>Company</w:t>
      </w:r>
      <w:r w:rsidRPr="00E55B2B">
        <w:rPr>
          <w:rFonts w:ascii="Verdana" w:hAnsi="Verdana"/>
          <w:sz w:val="22"/>
          <w:szCs w:val="22"/>
        </w:rPr>
        <w:t>, e cri</w:t>
      </w:r>
      <w:r w:rsidR="00107475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07475" w:rsidRPr="00E55B2B">
        <w:rPr>
          <w:rFonts w:ascii="Verdana" w:hAnsi="Verdana"/>
          <w:sz w:val="22"/>
          <w:szCs w:val="22"/>
        </w:rPr>
        <w:t xml:space="preserve">uma imagem </w:t>
      </w:r>
      <w:r w:rsidR="00107475">
        <w:rPr>
          <w:rFonts w:ascii="Verdana" w:hAnsi="Verdana"/>
          <w:sz w:val="22"/>
          <w:szCs w:val="22"/>
        </w:rPr>
        <w:t>tão completa</w:t>
      </w:r>
      <w:r w:rsidRPr="00E55B2B">
        <w:rPr>
          <w:rFonts w:ascii="Verdana" w:hAnsi="Verdana"/>
          <w:sz w:val="22"/>
          <w:szCs w:val="22"/>
        </w:rPr>
        <w:t xml:space="preserve"> que, de acordo com a </w:t>
      </w:r>
      <w:r w:rsidRPr="00107475">
        <w:rPr>
          <w:rFonts w:ascii="Verdana" w:hAnsi="Verdana"/>
          <w:i/>
          <w:sz w:val="22"/>
          <w:szCs w:val="22"/>
        </w:rPr>
        <w:t>Theatre</w:t>
      </w:r>
      <w:r w:rsidR="00107475" w:rsidRPr="00107475">
        <w:rPr>
          <w:rFonts w:ascii="Verdana" w:hAnsi="Verdana"/>
          <w:i/>
          <w:sz w:val="22"/>
          <w:szCs w:val="22"/>
        </w:rPr>
        <w:t xml:space="preserve"> Magazine</w:t>
      </w:r>
      <w:r w:rsidRPr="00E55B2B">
        <w:rPr>
          <w:rFonts w:ascii="Verdana" w:hAnsi="Verdana"/>
          <w:sz w:val="22"/>
          <w:szCs w:val="22"/>
        </w:rPr>
        <w:t xml:space="preserve"> "É como se ele tivesse tomado </w:t>
      </w:r>
      <w:r w:rsidR="00107475">
        <w:rPr>
          <w:rFonts w:ascii="Verdana" w:hAnsi="Verdana"/>
          <w:sz w:val="22"/>
          <w:szCs w:val="22"/>
        </w:rPr>
        <w:t>o público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07475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o intervalo, </w:t>
      </w:r>
      <w:r w:rsidR="00107475">
        <w:rPr>
          <w:rFonts w:ascii="Verdana" w:hAnsi="Verdana"/>
          <w:sz w:val="22"/>
          <w:szCs w:val="22"/>
        </w:rPr>
        <w:t>le</w:t>
      </w:r>
      <w:r w:rsidR="00267631">
        <w:rPr>
          <w:rFonts w:ascii="Verdana" w:hAnsi="Verdana"/>
          <w:sz w:val="22"/>
          <w:szCs w:val="22"/>
        </w:rPr>
        <w:t>vado-o</w:t>
      </w:r>
      <w:r w:rsidR="00107475">
        <w:rPr>
          <w:rFonts w:ascii="Verdana" w:hAnsi="Verdana"/>
          <w:sz w:val="22"/>
          <w:szCs w:val="22"/>
        </w:rPr>
        <w:t xml:space="preserve"> a pé até</w:t>
      </w:r>
      <w:r w:rsidRPr="00E55B2B">
        <w:rPr>
          <w:rFonts w:ascii="Verdana" w:hAnsi="Verdana"/>
          <w:sz w:val="22"/>
          <w:szCs w:val="22"/>
        </w:rPr>
        <w:t xml:space="preserve"> virar da esquina da Sétima Avenida e sent</w:t>
      </w:r>
      <w:r w:rsidR="00267631">
        <w:rPr>
          <w:rFonts w:ascii="Verdana" w:hAnsi="Verdana"/>
          <w:sz w:val="22"/>
          <w:szCs w:val="22"/>
        </w:rPr>
        <w:t>ado</w:t>
      </w:r>
      <w:r w:rsidRPr="00E55B2B">
        <w:rPr>
          <w:rFonts w:ascii="Verdana" w:hAnsi="Verdana"/>
          <w:sz w:val="22"/>
          <w:szCs w:val="22"/>
        </w:rPr>
        <w:t xml:space="preserve">-o </w:t>
      </w:r>
      <w:r w:rsidR="00107475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um lado do restaurante </w:t>
      </w:r>
      <w:r w:rsidR="00107475" w:rsidRPr="00107475">
        <w:rPr>
          <w:rFonts w:ascii="Verdana" w:hAnsi="Verdana"/>
          <w:i/>
          <w:sz w:val="20"/>
          <w:szCs w:val="20"/>
        </w:rPr>
        <w:t>Child’s</w:t>
      </w:r>
      <w:r w:rsidR="00107475" w:rsidRPr="00107475">
        <w:rPr>
          <w:rFonts w:ascii="Verdana" w:hAnsi="Verdana"/>
          <w:sz w:val="20"/>
          <w:szCs w:val="20"/>
        </w:rPr>
        <w:t xml:space="preserve"> </w:t>
      </w:r>
      <w:r w:rsidRPr="00E55B2B">
        <w:rPr>
          <w:rFonts w:ascii="Verdana" w:hAnsi="Verdana"/>
          <w:sz w:val="22"/>
          <w:szCs w:val="22"/>
        </w:rPr>
        <w:t>naquele local e deix</w:t>
      </w:r>
      <w:r w:rsidR="00267631">
        <w:rPr>
          <w:rFonts w:ascii="Verdana" w:hAnsi="Verdana"/>
          <w:sz w:val="22"/>
          <w:szCs w:val="22"/>
        </w:rPr>
        <w:t>ado</w:t>
      </w:r>
      <w:r w:rsidRPr="00E55B2B">
        <w:rPr>
          <w:rFonts w:ascii="Verdana" w:hAnsi="Verdana"/>
          <w:sz w:val="22"/>
          <w:szCs w:val="22"/>
        </w:rPr>
        <w:t xml:space="preserve"> que o último ato </w:t>
      </w:r>
      <w:r w:rsidR="00107475">
        <w:rPr>
          <w:rFonts w:ascii="Verdana" w:hAnsi="Verdana"/>
          <w:sz w:val="22"/>
          <w:szCs w:val="22"/>
        </w:rPr>
        <w:t>fosse realizado</w:t>
      </w:r>
      <w:r w:rsidRPr="00E55B2B">
        <w:rPr>
          <w:rFonts w:ascii="Verdana" w:hAnsi="Verdana"/>
          <w:sz w:val="22"/>
          <w:szCs w:val="22"/>
        </w:rPr>
        <w:t xml:space="preserve"> lá</w:t>
      </w:r>
      <w:r w:rsidR="00971236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>"</w:t>
      </w:r>
      <w:r w:rsidR="00971236">
        <w:rPr>
          <w:rStyle w:val="FootnoteReference"/>
          <w:rFonts w:ascii="Verdana" w:hAnsi="Verdana"/>
          <w:sz w:val="22"/>
          <w:szCs w:val="22"/>
        </w:rPr>
        <w:footnoteReference w:id="23"/>
      </w:r>
      <w:r w:rsidR="00971236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O próprio Belasco gabava-se </w:t>
      </w:r>
      <w:r w:rsidR="00AB5BE7">
        <w:rPr>
          <w:rFonts w:ascii="Verdana" w:hAnsi="Verdana"/>
          <w:sz w:val="22"/>
          <w:szCs w:val="22"/>
        </w:rPr>
        <w:t xml:space="preserve">de ter </w:t>
      </w:r>
      <w:r w:rsidRPr="00E55B2B">
        <w:rPr>
          <w:rFonts w:ascii="Verdana" w:hAnsi="Verdana"/>
          <w:sz w:val="22"/>
          <w:szCs w:val="22"/>
        </w:rPr>
        <w:t>propositadamente desfocad</w:t>
      </w:r>
      <w:r w:rsidR="00AB5BE7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os limites do real e do imaginário, </w:t>
      </w:r>
      <w:r w:rsidR="00AB5BE7">
        <w:rPr>
          <w:rFonts w:ascii="Verdana" w:hAnsi="Verdana"/>
          <w:sz w:val="22"/>
          <w:szCs w:val="22"/>
        </w:rPr>
        <w:t>procurando fazer seu público "</w:t>
      </w:r>
      <w:r w:rsidRPr="00E55B2B">
        <w:rPr>
          <w:rFonts w:ascii="Verdana" w:hAnsi="Verdana"/>
          <w:sz w:val="22"/>
          <w:szCs w:val="22"/>
        </w:rPr>
        <w:t xml:space="preserve">esquecer que </w:t>
      </w:r>
      <w:r w:rsidR="00B84416">
        <w:rPr>
          <w:rFonts w:ascii="Verdana" w:hAnsi="Verdana"/>
          <w:sz w:val="22"/>
          <w:szCs w:val="22"/>
        </w:rPr>
        <w:t xml:space="preserve">ele </w:t>
      </w:r>
      <w:r w:rsidRPr="00E55B2B">
        <w:rPr>
          <w:rFonts w:ascii="Verdana" w:hAnsi="Verdana"/>
          <w:sz w:val="22"/>
          <w:szCs w:val="22"/>
        </w:rPr>
        <w:t xml:space="preserve">não </w:t>
      </w:r>
      <w:r w:rsidR="00AB5BE7">
        <w:rPr>
          <w:rFonts w:ascii="Verdana" w:hAnsi="Verdana"/>
          <w:sz w:val="22"/>
          <w:szCs w:val="22"/>
        </w:rPr>
        <w:t>está olhando para um lugar real.</w:t>
      </w:r>
      <w:r w:rsidRPr="00E55B2B">
        <w:rPr>
          <w:rFonts w:ascii="Verdana" w:hAnsi="Verdana"/>
          <w:sz w:val="22"/>
          <w:szCs w:val="22"/>
        </w:rPr>
        <w:t>"</w:t>
      </w:r>
      <w:r w:rsidR="0035406E">
        <w:rPr>
          <w:rStyle w:val="FootnoteReference"/>
          <w:rFonts w:ascii="Verdana" w:hAnsi="Verdana"/>
          <w:sz w:val="22"/>
          <w:szCs w:val="22"/>
        </w:rPr>
        <w:footnoteReference w:id="24"/>
      </w:r>
    </w:p>
    <w:p w14:paraId="0096722C" w14:textId="4E7620C7" w:rsidR="00E55B2B" w:rsidRPr="00E55B2B" w:rsidRDefault="00E55B2B" w:rsidP="0032768B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Na verdade certas produções experimentais já estavam literalmente </w:t>
      </w:r>
      <w:r w:rsidR="001C4224">
        <w:rPr>
          <w:rFonts w:ascii="Verdana" w:hAnsi="Verdana"/>
          <w:sz w:val="22"/>
          <w:szCs w:val="22"/>
        </w:rPr>
        <w:t>tir</w:t>
      </w:r>
      <w:r w:rsidRPr="00E55B2B">
        <w:rPr>
          <w:rFonts w:ascii="Verdana" w:hAnsi="Verdana"/>
          <w:sz w:val="22"/>
          <w:szCs w:val="22"/>
        </w:rPr>
        <w:t xml:space="preserve">ando o público </w:t>
      </w:r>
      <w:r w:rsidR="0032768B">
        <w:rPr>
          <w:rFonts w:ascii="Verdana" w:hAnsi="Verdana"/>
          <w:sz w:val="22"/>
          <w:szCs w:val="22"/>
        </w:rPr>
        <w:t>para fora dos</w:t>
      </w:r>
      <w:r w:rsidRPr="00E55B2B">
        <w:rPr>
          <w:rFonts w:ascii="Verdana" w:hAnsi="Verdana"/>
          <w:sz w:val="22"/>
          <w:szCs w:val="22"/>
        </w:rPr>
        <w:t xml:space="preserve"> teatros </w:t>
      </w:r>
      <w:r w:rsidR="001C4224">
        <w:rPr>
          <w:rFonts w:ascii="Verdana" w:hAnsi="Verdana"/>
          <w:sz w:val="22"/>
          <w:szCs w:val="22"/>
        </w:rPr>
        <w:t>e levando-o</w:t>
      </w:r>
      <w:r w:rsidR="0032768B">
        <w:rPr>
          <w:rFonts w:ascii="Verdana" w:hAnsi="Verdana"/>
          <w:sz w:val="22"/>
          <w:szCs w:val="22"/>
        </w:rPr>
        <w:t xml:space="preserve"> para locais reais, </w:t>
      </w:r>
      <w:r w:rsidRPr="00E55B2B">
        <w:rPr>
          <w:rFonts w:ascii="Verdana" w:hAnsi="Verdana"/>
          <w:sz w:val="22"/>
          <w:szCs w:val="22"/>
        </w:rPr>
        <w:t xml:space="preserve">como </w:t>
      </w:r>
      <w:r w:rsidR="00210920" w:rsidRPr="00E55B2B">
        <w:rPr>
          <w:rFonts w:ascii="Verdana" w:hAnsi="Verdana"/>
          <w:sz w:val="22"/>
          <w:szCs w:val="22"/>
        </w:rPr>
        <w:t xml:space="preserve">sugere </w:t>
      </w:r>
      <w:r w:rsidRPr="00E55B2B">
        <w:rPr>
          <w:rFonts w:ascii="Verdana" w:hAnsi="Verdana"/>
          <w:sz w:val="22"/>
          <w:szCs w:val="22"/>
        </w:rPr>
        <w:t xml:space="preserve">a </w:t>
      </w:r>
      <w:r w:rsidR="0032768B">
        <w:rPr>
          <w:rFonts w:ascii="Verdana" w:hAnsi="Verdana"/>
          <w:sz w:val="22"/>
          <w:szCs w:val="22"/>
        </w:rPr>
        <w:t>r</w:t>
      </w:r>
      <w:r w:rsidRPr="00E55B2B">
        <w:rPr>
          <w:rFonts w:ascii="Verdana" w:hAnsi="Verdana"/>
          <w:sz w:val="22"/>
          <w:szCs w:val="22"/>
        </w:rPr>
        <w:t xml:space="preserve">evista </w:t>
      </w:r>
      <w:r w:rsidR="0032768B" w:rsidRPr="0032768B">
        <w:rPr>
          <w:rFonts w:ascii="Verdana" w:hAnsi="Verdana"/>
          <w:i/>
          <w:sz w:val="22"/>
          <w:szCs w:val="22"/>
        </w:rPr>
        <w:t>Theatre Magazine</w:t>
      </w:r>
      <w:r w:rsidRPr="00E55B2B">
        <w:rPr>
          <w:rFonts w:ascii="Verdana" w:hAnsi="Verdana"/>
          <w:sz w:val="22"/>
          <w:szCs w:val="22"/>
        </w:rPr>
        <w:t>. Já em meados de 1880 uma sociedade amador</w:t>
      </w:r>
      <w:r w:rsidR="0032768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na Inglaterra, os </w:t>
      </w:r>
      <w:r w:rsidR="0074343D">
        <w:rPr>
          <w:rFonts w:ascii="Verdana" w:hAnsi="Verdana"/>
          <w:sz w:val="22"/>
          <w:szCs w:val="22"/>
        </w:rPr>
        <w:t>at</w:t>
      </w:r>
      <w:r w:rsidRPr="00E55B2B">
        <w:rPr>
          <w:rFonts w:ascii="Verdana" w:hAnsi="Verdana"/>
          <w:sz w:val="22"/>
          <w:szCs w:val="22"/>
        </w:rPr>
        <w:t>ores Pastorais, caus</w:t>
      </w:r>
      <w:r w:rsidR="00210920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um rebuliço nos círculos artísticos com suas produções ao ar livre de </w:t>
      </w:r>
      <w:r w:rsidR="0074343D">
        <w:rPr>
          <w:rFonts w:ascii="Verdana" w:hAnsi="Verdana"/>
          <w:sz w:val="22"/>
          <w:szCs w:val="22"/>
        </w:rPr>
        <w:t>peças</w:t>
      </w:r>
      <w:r w:rsidRPr="00E55B2B">
        <w:rPr>
          <w:rFonts w:ascii="Verdana" w:hAnsi="Verdana"/>
          <w:sz w:val="22"/>
          <w:szCs w:val="22"/>
        </w:rPr>
        <w:t xml:space="preserve"> pastorais </w:t>
      </w:r>
      <w:r w:rsidR="0074343D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lastRenderedPageBreak/>
        <w:t xml:space="preserve">Shakespeare e Fletcher no </w:t>
      </w:r>
      <w:r w:rsidR="0074343D" w:rsidRPr="0074343D">
        <w:rPr>
          <w:rFonts w:ascii="Verdana" w:hAnsi="Verdana"/>
          <w:i/>
          <w:sz w:val="22"/>
          <w:szCs w:val="22"/>
        </w:rPr>
        <w:t>Coombe Wood</w:t>
      </w:r>
      <w:r w:rsidR="0074343D" w:rsidRPr="000625BB">
        <w:rPr>
          <w:rFonts w:ascii="Verdana" w:hAnsi="Verdana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no sul de Londres. Típico foi o brilhante </w:t>
      </w:r>
      <w:r w:rsidR="0074343D">
        <w:rPr>
          <w:rFonts w:ascii="Verdana" w:hAnsi="Verdana"/>
          <w:sz w:val="22"/>
          <w:szCs w:val="22"/>
        </w:rPr>
        <w:t>c</w:t>
      </w:r>
      <w:r w:rsidR="00AE5FEA">
        <w:rPr>
          <w:rFonts w:ascii="Verdana" w:hAnsi="Verdana"/>
          <w:sz w:val="22"/>
          <w:szCs w:val="22"/>
        </w:rPr>
        <w:t>o</w:t>
      </w:r>
      <w:r w:rsidR="0074343D">
        <w:rPr>
          <w:rFonts w:ascii="Verdana" w:hAnsi="Verdana"/>
          <w:sz w:val="22"/>
          <w:szCs w:val="22"/>
        </w:rPr>
        <w:t>mentário</w:t>
      </w:r>
      <w:r w:rsidRPr="00E55B2B">
        <w:rPr>
          <w:rFonts w:ascii="Verdana" w:hAnsi="Verdana"/>
          <w:sz w:val="22"/>
          <w:szCs w:val="22"/>
        </w:rPr>
        <w:t xml:space="preserve"> na revista </w:t>
      </w:r>
      <w:r w:rsidR="0074343D" w:rsidRPr="0074343D">
        <w:rPr>
          <w:rFonts w:ascii="Verdana" w:hAnsi="Verdana"/>
          <w:i/>
          <w:sz w:val="22"/>
          <w:szCs w:val="22"/>
        </w:rPr>
        <w:t>Era</w:t>
      </w:r>
      <w:r w:rsidR="0074343D">
        <w:rPr>
          <w:rFonts w:ascii="Verdana" w:hAnsi="Verdana"/>
          <w:sz w:val="22"/>
          <w:szCs w:val="22"/>
        </w:rPr>
        <w:t>: "</w:t>
      </w:r>
      <w:r w:rsidR="00AE5FEA">
        <w:rPr>
          <w:rFonts w:ascii="Verdana" w:hAnsi="Verdana"/>
          <w:sz w:val="22"/>
          <w:szCs w:val="22"/>
        </w:rPr>
        <w:t>A</w:t>
      </w:r>
      <w:r w:rsidR="00AE5FEA" w:rsidRPr="00E55B2B">
        <w:rPr>
          <w:rFonts w:ascii="Verdana" w:hAnsi="Verdana"/>
          <w:sz w:val="22"/>
          <w:szCs w:val="22"/>
        </w:rPr>
        <w:t xml:space="preserve"> montagem</w:t>
      </w:r>
      <w:r w:rsidR="00AE5FEA">
        <w:rPr>
          <w:rFonts w:ascii="Verdana" w:hAnsi="Verdana"/>
          <w:sz w:val="22"/>
          <w:szCs w:val="22"/>
        </w:rPr>
        <w:t xml:space="preserve"> n</w:t>
      </w:r>
      <w:r w:rsidRPr="00E55B2B">
        <w:rPr>
          <w:rFonts w:ascii="Verdana" w:hAnsi="Verdana"/>
          <w:sz w:val="22"/>
          <w:szCs w:val="22"/>
        </w:rPr>
        <w:t xml:space="preserve">ão </w:t>
      </w:r>
      <w:r w:rsidR="00AE5FEA">
        <w:rPr>
          <w:rFonts w:ascii="Verdana" w:hAnsi="Verdana"/>
          <w:sz w:val="22"/>
          <w:szCs w:val="22"/>
        </w:rPr>
        <w:t>apenas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10920">
        <w:rPr>
          <w:rFonts w:ascii="Verdana" w:hAnsi="Verdana"/>
          <w:sz w:val="22"/>
          <w:szCs w:val="22"/>
        </w:rPr>
        <w:t xml:space="preserve">não </w:t>
      </w:r>
      <w:r w:rsidR="00572738">
        <w:rPr>
          <w:rFonts w:ascii="Verdana" w:hAnsi="Verdana"/>
          <w:sz w:val="22"/>
          <w:szCs w:val="22"/>
        </w:rPr>
        <w:t>deixou</w:t>
      </w:r>
      <w:r w:rsidRPr="00E55B2B">
        <w:rPr>
          <w:rFonts w:ascii="Verdana" w:hAnsi="Verdana"/>
          <w:sz w:val="22"/>
          <w:szCs w:val="22"/>
        </w:rPr>
        <w:t xml:space="preserve"> nada para a imaginação, mais do que imitar a realidade com precisão fotográfica, era a própria realidade</w:t>
      </w:r>
      <w:r w:rsidR="00572738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>"</w:t>
      </w:r>
      <w:r w:rsidR="00A65E97">
        <w:rPr>
          <w:rStyle w:val="FootnoteReference"/>
          <w:rFonts w:ascii="Verdana" w:hAnsi="Verdana"/>
          <w:sz w:val="22"/>
          <w:szCs w:val="22"/>
        </w:rPr>
        <w:footnoteReference w:id="25"/>
      </w:r>
      <w:r w:rsidRPr="00E55B2B">
        <w:rPr>
          <w:rFonts w:ascii="Verdana" w:hAnsi="Verdana"/>
          <w:sz w:val="22"/>
          <w:szCs w:val="22"/>
        </w:rPr>
        <w:t xml:space="preserve"> Outro jornal sugeriu que tais </w:t>
      </w:r>
      <w:r w:rsidR="0094161D">
        <w:rPr>
          <w:rFonts w:ascii="Verdana" w:hAnsi="Verdana"/>
          <w:sz w:val="22"/>
          <w:szCs w:val="22"/>
        </w:rPr>
        <w:t>ambientes e</w:t>
      </w:r>
      <w:r w:rsidRPr="00E55B2B">
        <w:rPr>
          <w:rFonts w:ascii="Verdana" w:hAnsi="Verdana"/>
          <w:sz w:val="22"/>
          <w:szCs w:val="22"/>
        </w:rPr>
        <w:t>ram muito melhor</w:t>
      </w:r>
      <w:r w:rsidR="0094161D">
        <w:rPr>
          <w:rFonts w:ascii="Verdana" w:hAnsi="Verdana"/>
          <w:sz w:val="22"/>
          <w:szCs w:val="22"/>
        </w:rPr>
        <w:t>es</w:t>
      </w:r>
      <w:r w:rsidRPr="00E55B2B">
        <w:rPr>
          <w:rFonts w:ascii="Verdana" w:hAnsi="Verdana"/>
          <w:sz w:val="22"/>
          <w:szCs w:val="22"/>
        </w:rPr>
        <w:t xml:space="preserve"> do que </w:t>
      </w:r>
      <w:r w:rsidR="0094161D">
        <w:rPr>
          <w:rFonts w:ascii="Verdana" w:hAnsi="Verdana"/>
          <w:sz w:val="22"/>
          <w:szCs w:val="22"/>
        </w:rPr>
        <w:t>os palcos</w:t>
      </w:r>
      <w:r w:rsidRPr="00E55B2B">
        <w:rPr>
          <w:rFonts w:ascii="Verdana" w:hAnsi="Verdana"/>
          <w:sz w:val="22"/>
          <w:szCs w:val="22"/>
        </w:rPr>
        <w:t xml:space="preserve"> convencionais não só para o público, mas também para os atores:</w:t>
      </w:r>
    </w:p>
    <w:p w14:paraId="26A6C3B3" w14:textId="5DFC4999" w:rsidR="00E55B2B" w:rsidRPr="00E55B2B" w:rsidRDefault="00E55B2B" w:rsidP="0094161D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Em vez de enfrentar finas </w:t>
      </w:r>
      <w:r w:rsidR="00995F6A">
        <w:rPr>
          <w:rFonts w:ascii="Verdana" w:hAnsi="Verdana"/>
          <w:sz w:val="22"/>
          <w:szCs w:val="22"/>
        </w:rPr>
        <w:t xml:space="preserve">abas </w:t>
      </w:r>
      <w:r w:rsidRPr="00E55B2B">
        <w:rPr>
          <w:rFonts w:ascii="Verdana" w:hAnsi="Verdana"/>
          <w:sz w:val="22"/>
          <w:szCs w:val="22"/>
        </w:rPr>
        <w:t xml:space="preserve">de lona e carpintaria nas </w:t>
      </w:r>
      <w:r w:rsidR="00995F6A">
        <w:rPr>
          <w:rFonts w:ascii="Verdana" w:hAnsi="Verdana"/>
          <w:sz w:val="22"/>
          <w:szCs w:val="22"/>
        </w:rPr>
        <w:t>pernas</w:t>
      </w:r>
      <w:r w:rsidRPr="00E55B2B">
        <w:rPr>
          <w:rFonts w:ascii="Verdana" w:hAnsi="Verdana"/>
          <w:sz w:val="22"/>
          <w:szCs w:val="22"/>
        </w:rPr>
        <w:t xml:space="preserve">, eles estão olhando para realidades, árvores </w:t>
      </w:r>
      <w:r w:rsidR="00995F6A">
        <w:rPr>
          <w:rFonts w:ascii="Verdana" w:hAnsi="Verdana"/>
          <w:sz w:val="22"/>
          <w:szCs w:val="22"/>
        </w:rPr>
        <w:t>redondas reais</w:t>
      </w:r>
      <w:r w:rsidRPr="00E55B2B">
        <w:rPr>
          <w:rFonts w:ascii="Verdana" w:hAnsi="Verdana"/>
          <w:sz w:val="22"/>
          <w:szCs w:val="22"/>
        </w:rPr>
        <w:t>, grama</w:t>
      </w:r>
      <w:r w:rsidR="00995F6A">
        <w:rPr>
          <w:rFonts w:ascii="Verdana" w:hAnsi="Verdana"/>
          <w:sz w:val="22"/>
          <w:szCs w:val="22"/>
        </w:rPr>
        <w:t xml:space="preserve"> viva</w:t>
      </w:r>
      <w:r w:rsidRPr="00E55B2B">
        <w:rPr>
          <w:rFonts w:ascii="Verdana" w:hAnsi="Verdana"/>
          <w:sz w:val="22"/>
          <w:szCs w:val="22"/>
        </w:rPr>
        <w:t xml:space="preserve">, clareiras e </w:t>
      </w:r>
      <w:r w:rsidR="00995F6A">
        <w:rPr>
          <w:rFonts w:ascii="Verdana" w:hAnsi="Verdana"/>
          <w:sz w:val="22"/>
          <w:szCs w:val="22"/>
        </w:rPr>
        <w:t>paisagens</w:t>
      </w:r>
      <w:r w:rsidRPr="00E55B2B">
        <w:rPr>
          <w:rFonts w:ascii="Verdana" w:hAnsi="Verdana"/>
          <w:sz w:val="22"/>
          <w:szCs w:val="22"/>
        </w:rPr>
        <w:t>. Sua</w:t>
      </w:r>
      <w:r w:rsidR="00995F6A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cena</w:t>
      </w:r>
      <w:r w:rsidR="00995F6A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995F6A">
        <w:rPr>
          <w:rFonts w:ascii="Verdana" w:hAnsi="Verdana"/>
          <w:sz w:val="22"/>
          <w:szCs w:val="22"/>
        </w:rPr>
        <w:t>são</w:t>
      </w:r>
      <w:r w:rsidRPr="00E55B2B">
        <w:rPr>
          <w:rFonts w:ascii="Verdana" w:hAnsi="Verdana"/>
          <w:sz w:val="22"/>
          <w:szCs w:val="22"/>
        </w:rPr>
        <w:t xml:space="preserve"> tão bo</w:t>
      </w:r>
      <w:r w:rsidR="00995F6A">
        <w:rPr>
          <w:rFonts w:ascii="Verdana" w:hAnsi="Verdana"/>
          <w:sz w:val="22"/>
          <w:szCs w:val="22"/>
        </w:rPr>
        <w:t>as</w:t>
      </w:r>
      <w:r w:rsidRPr="00E55B2B">
        <w:rPr>
          <w:rFonts w:ascii="Verdana" w:hAnsi="Verdana"/>
          <w:sz w:val="22"/>
          <w:szCs w:val="22"/>
        </w:rPr>
        <w:t xml:space="preserve"> como </w:t>
      </w:r>
      <w:r w:rsidR="00995F6A">
        <w:rPr>
          <w:rFonts w:ascii="Verdana" w:hAnsi="Verdana"/>
          <w:sz w:val="22"/>
          <w:szCs w:val="22"/>
        </w:rPr>
        <w:t>aquelas</w:t>
      </w:r>
      <w:r w:rsidRPr="00E55B2B">
        <w:rPr>
          <w:rFonts w:ascii="Verdana" w:hAnsi="Verdana"/>
          <w:sz w:val="22"/>
          <w:szCs w:val="22"/>
        </w:rPr>
        <w:t xml:space="preserve"> presente</w:t>
      </w:r>
      <w:r w:rsidR="00995F6A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para o público. Não há nenhuma farsa. O sol está </w:t>
      </w:r>
      <w:r w:rsidR="00995F6A">
        <w:rPr>
          <w:rFonts w:ascii="Verdana" w:hAnsi="Verdana"/>
          <w:sz w:val="22"/>
          <w:szCs w:val="22"/>
        </w:rPr>
        <w:t xml:space="preserve">realmente </w:t>
      </w:r>
      <w:r w:rsidRPr="00E55B2B">
        <w:rPr>
          <w:rFonts w:ascii="Verdana" w:hAnsi="Verdana"/>
          <w:sz w:val="22"/>
          <w:szCs w:val="22"/>
        </w:rPr>
        <w:t>brilhando para eles, os pás</w:t>
      </w:r>
      <w:r w:rsidR="003B07E1">
        <w:rPr>
          <w:rFonts w:ascii="Verdana" w:hAnsi="Verdana"/>
          <w:sz w:val="22"/>
          <w:szCs w:val="22"/>
        </w:rPr>
        <w:t>saros estão cantando, as folhas, a</w:t>
      </w:r>
      <w:r w:rsidRPr="00E55B2B">
        <w:rPr>
          <w:rFonts w:ascii="Verdana" w:hAnsi="Verdana"/>
          <w:sz w:val="22"/>
          <w:szCs w:val="22"/>
        </w:rPr>
        <w:t xml:space="preserve"> grama e </w:t>
      </w:r>
      <w:r w:rsidR="003B07E1">
        <w:rPr>
          <w:rFonts w:ascii="Verdana" w:hAnsi="Verdana"/>
          <w:sz w:val="22"/>
          <w:szCs w:val="22"/>
        </w:rPr>
        <w:t xml:space="preserve">as </w:t>
      </w:r>
      <w:r w:rsidRPr="00E55B2B">
        <w:rPr>
          <w:rFonts w:ascii="Verdana" w:hAnsi="Verdana"/>
          <w:sz w:val="22"/>
          <w:szCs w:val="22"/>
        </w:rPr>
        <w:t xml:space="preserve">flores realmente </w:t>
      </w:r>
      <w:r w:rsidR="001F69BF">
        <w:rPr>
          <w:rFonts w:ascii="Verdana" w:hAnsi="Verdana"/>
          <w:sz w:val="22"/>
          <w:szCs w:val="22"/>
        </w:rPr>
        <w:t>balançam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F69BF">
        <w:rPr>
          <w:rFonts w:ascii="Verdana" w:hAnsi="Verdana"/>
          <w:sz w:val="22"/>
          <w:szCs w:val="22"/>
        </w:rPr>
        <w:t xml:space="preserve">com </w:t>
      </w:r>
      <w:r w:rsidRPr="00E55B2B">
        <w:rPr>
          <w:rFonts w:ascii="Verdana" w:hAnsi="Verdana"/>
          <w:sz w:val="22"/>
          <w:szCs w:val="22"/>
        </w:rPr>
        <w:t>a brisa.</w:t>
      </w:r>
      <w:r w:rsidR="008552C4">
        <w:rPr>
          <w:rStyle w:val="FootnoteReference"/>
          <w:rFonts w:ascii="Verdana" w:hAnsi="Verdana"/>
          <w:sz w:val="22"/>
          <w:szCs w:val="22"/>
        </w:rPr>
        <w:footnoteReference w:id="26"/>
      </w:r>
    </w:p>
    <w:p w14:paraId="66AE68F7" w14:textId="5EBA8964" w:rsidR="00E55B2B" w:rsidRPr="00E55B2B" w:rsidRDefault="00E55B2B" w:rsidP="00E55B2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         Certamente o diretor mais influente internacionalmente no início do século XX foi o alemão Max Reinhardt, que se tornou fortemente associad</w:t>
      </w:r>
      <w:r w:rsidR="00B62E7F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B62E7F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produções </w:t>
      </w:r>
      <w:r w:rsidR="00B62E7F">
        <w:rPr>
          <w:rFonts w:ascii="Verdana" w:hAnsi="Verdana"/>
          <w:sz w:val="22"/>
          <w:szCs w:val="22"/>
        </w:rPr>
        <w:t>que saíam</w:t>
      </w:r>
      <w:r w:rsidRPr="00E55B2B">
        <w:rPr>
          <w:rFonts w:ascii="Verdana" w:hAnsi="Verdana"/>
          <w:sz w:val="22"/>
          <w:szCs w:val="22"/>
        </w:rPr>
        <w:t xml:space="preserve"> para o mundo real. Quando Reinhardt iniciou a sua carreira no início do século XX, o estilo da moda era </w:t>
      </w:r>
      <w:r w:rsidR="00B62E7F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realismo detalhado da variedade </w:t>
      </w:r>
      <w:r w:rsidR="00B62E7F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Belasco e Beerbohm-Tree, representado em Berlim </w:t>
      </w:r>
      <w:r w:rsidR="00B62E7F">
        <w:rPr>
          <w:rFonts w:ascii="Verdana" w:hAnsi="Verdana"/>
          <w:sz w:val="22"/>
          <w:szCs w:val="22"/>
        </w:rPr>
        <w:t>pelo trabalho</w:t>
      </w:r>
      <w:r w:rsidRPr="00E55B2B">
        <w:rPr>
          <w:rFonts w:ascii="Verdana" w:hAnsi="Verdana"/>
          <w:sz w:val="22"/>
          <w:szCs w:val="22"/>
        </w:rPr>
        <w:t xml:space="preserve"> de Otto Brahm, </w:t>
      </w:r>
      <w:r w:rsidR="00B62E7F">
        <w:rPr>
          <w:rFonts w:ascii="Verdana" w:hAnsi="Verdana"/>
          <w:sz w:val="22"/>
          <w:szCs w:val="22"/>
        </w:rPr>
        <w:t xml:space="preserve">sobre </w:t>
      </w:r>
      <w:r w:rsidRPr="00E55B2B">
        <w:rPr>
          <w:rFonts w:ascii="Verdana" w:hAnsi="Verdana"/>
          <w:sz w:val="22"/>
          <w:szCs w:val="22"/>
        </w:rPr>
        <w:t>os quais J</w:t>
      </w:r>
      <w:r w:rsidR="00B62E7F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>L</w:t>
      </w:r>
      <w:r w:rsidR="00B62E7F">
        <w:rPr>
          <w:rFonts w:ascii="Verdana" w:hAnsi="Verdana"/>
          <w:sz w:val="22"/>
          <w:szCs w:val="22"/>
        </w:rPr>
        <w:t>.</w:t>
      </w:r>
      <w:r w:rsidRPr="00E55B2B">
        <w:rPr>
          <w:rFonts w:ascii="Verdana" w:hAnsi="Verdana"/>
          <w:sz w:val="22"/>
          <w:szCs w:val="22"/>
        </w:rPr>
        <w:t xml:space="preserve"> Styan relata: "Cada </w:t>
      </w:r>
      <w:r w:rsidR="00B62E7F">
        <w:rPr>
          <w:rFonts w:ascii="Verdana" w:hAnsi="Verdana"/>
          <w:sz w:val="22"/>
          <w:szCs w:val="22"/>
        </w:rPr>
        <w:t>adereço</w:t>
      </w:r>
      <w:r w:rsidRPr="00E55B2B">
        <w:rPr>
          <w:rFonts w:ascii="Verdana" w:hAnsi="Verdana"/>
          <w:sz w:val="22"/>
          <w:szCs w:val="22"/>
        </w:rPr>
        <w:t xml:space="preserve"> ou </w:t>
      </w:r>
      <w:r w:rsidR="00B62E7F">
        <w:rPr>
          <w:rFonts w:ascii="Verdana" w:hAnsi="Verdana"/>
          <w:sz w:val="22"/>
          <w:szCs w:val="22"/>
        </w:rPr>
        <w:t xml:space="preserve">peça </w:t>
      </w:r>
      <w:r w:rsidRPr="00E55B2B">
        <w:rPr>
          <w:rFonts w:ascii="Verdana" w:hAnsi="Verdana"/>
          <w:sz w:val="22"/>
          <w:szCs w:val="22"/>
        </w:rPr>
        <w:t xml:space="preserve">de </w:t>
      </w:r>
      <w:r w:rsidR="00B62E7F">
        <w:rPr>
          <w:rFonts w:ascii="Verdana" w:hAnsi="Verdana"/>
          <w:sz w:val="22"/>
          <w:szCs w:val="22"/>
        </w:rPr>
        <w:t>mobília</w:t>
      </w:r>
      <w:r w:rsidRPr="00E55B2B">
        <w:rPr>
          <w:rFonts w:ascii="Verdana" w:hAnsi="Verdana"/>
          <w:sz w:val="22"/>
          <w:szCs w:val="22"/>
        </w:rPr>
        <w:t xml:space="preserve"> no palco tinha que ser o mais autêntico possível, e cada detalhe da fala</w:t>
      </w:r>
      <w:r w:rsidR="004E17CF">
        <w:rPr>
          <w:rFonts w:ascii="Verdana" w:hAnsi="Verdana"/>
          <w:sz w:val="22"/>
          <w:szCs w:val="22"/>
        </w:rPr>
        <w:t xml:space="preserve"> ou movimento, ainda que pequeno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4E17CF">
        <w:rPr>
          <w:rFonts w:ascii="Verdana" w:hAnsi="Verdana"/>
          <w:sz w:val="22"/>
          <w:szCs w:val="22"/>
        </w:rPr>
        <w:t>tinha qu</w:t>
      </w:r>
      <w:r w:rsidRPr="00E55B2B">
        <w:rPr>
          <w:rFonts w:ascii="Verdana" w:hAnsi="Verdana"/>
          <w:sz w:val="22"/>
          <w:szCs w:val="22"/>
        </w:rPr>
        <w:t xml:space="preserve">e ser aperfeiçoado </w:t>
      </w:r>
      <w:r w:rsidR="004E17CF">
        <w:rPr>
          <w:rFonts w:ascii="Verdana" w:hAnsi="Verdana"/>
          <w:sz w:val="22"/>
          <w:szCs w:val="22"/>
        </w:rPr>
        <w:t xml:space="preserve">até </w:t>
      </w:r>
      <w:r w:rsidRPr="00E55B2B">
        <w:rPr>
          <w:rFonts w:ascii="Verdana" w:hAnsi="Verdana"/>
          <w:sz w:val="22"/>
          <w:szCs w:val="22"/>
        </w:rPr>
        <w:t xml:space="preserve">o ponto </w:t>
      </w:r>
      <w:r w:rsidR="00A35377">
        <w:rPr>
          <w:rFonts w:ascii="Verdana" w:hAnsi="Verdana"/>
          <w:sz w:val="22"/>
          <w:szCs w:val="22"/>
        </w:rPr>
        <w:t>em que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4E17CF">
        <w:rPr>
          <w:rFonts w:ascii="Verdana" w:hAnsi="Verdana"/>
          <w:sz w:val="22"/>
          <w:szCs w:val="22"/>
        </w:rPr>
        <w:t>o público fosse convencido</w:t>
      </w:r>
      <w:r w:rsidRPr="00E55B2B">
        <w:rPr>
          <w:rFonts w:ascii="Verdana" w:hAnsi="Verdana"/>
          <w:sz w:val="22"/>
          <w:szCs w:val="22"/>
        </w:rPr>
        <w:t xml:space="preserve"> de</w:t>
      </w:r>
      <w:r w:rsidR="004E17CF">
        <w:rPr>
          <w:rFonts w:ascii="Verdana" w:hAnsi="Verdana"/>
          <w:sz w:val="22"/>
          <w:szCs w:val="22"/>
        </w:rPr>
        <w:t xml:space="preserve"> que estava vendo a coisa real.</w:t>
      </w:r>
      <w:r w:rsidRPr="00E55B2B">
        <w:rPr>
          <w:rFonts w:ascii="Verdana" w:hAnsi="Verdana"/>
          <w:sz w:val="22"/>
          <w:szCs w:val="22"/>
        </w:rPr>
        <w:t>"</w:t>
      </w:r>
      <w:r w:rsidR="004E17CF">
        <w:rPr>
          <w:rStyle w:val="FootnoteReference"/>
          <w:rFonts w:ascii="Verdana" w:hAnsi="Verdana"/>
          <w:sz w:val="22"/>
          <w:szCs w:val="22"/>
        </w:rPr>
        <w:footnoteReference w:id="27"/>
      </w:r>
      <w:r w:rsidR="004E17CF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Reinhardt mudou muito além </w:t>
      </w:r>
      <w:r w:rsidR="00A35377">
        <w:rPr>
          <w:rFonts w:ascii="Verdana" w:hAnsi="Verdana"/>
          <w:sz w:val="22"/>
          <w:szCs w:val="22"/>
        </w:rPr>
        <w:t>disso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FB3C9D">
        <w:rPr>
          <w:rFonts w:ascii="Verdana" w:hAnsi="Verdana"/>
          <w:sz w:val="22"/>
          <w:szCs w:val="22"/>
        </w:rPr>
        <w:t>montando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FB3C9D" w:rsidRPr="00FB3C9D">
        <w:rPr>
          <w:rFonts w:ascii="Verdana" w:hAnsi="Verdana"/>
          <w:i/>
          <w:sz w:val="22"/>
          <w:szCs w:val="22"/>
        </w:rPr>
        <w:t xml:space="preserve">Everyman </w:t>
      </w:r>
      <w:r w:rsidR="00FB3C9D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Hugo von Hofmannsthal, que inaugurou o Festival de Salzburgo em 1920 </w:t>
      </w:r>
      <w:r w:rsidR="00A35377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um </w:t>
      </w:r>
      <w:r w:rsidR="00FB3C9D">
        <w:rPr>
          <w:rFonts w:ascii="Verdana" w:hAnsi="Verdana"/>
          <w:sz w:val="22"/>
          <w:szCs w:val="22"/>
        </w:rPr>
        <w:t xml:space="preserve">cenário </w:t>
      </w:r>
      <w:r w:rsidR="00D53B72">
        <w:rPr>
          <w:rFonts w:ascii="Verdana" w:hAnsi="Verdana"/>
          <w:sz w:val="22"/>
          <w:szCs w:val="22"/>
        </w:rPr>
        <w:t xml:space="preserve">montado </w:t>
      </w:r>
      <w:r w:rsidR="00FB3C9D">
        <w:rPr>
          <w:rFonts w:ascii="Verdana" w:hAnsi="Verdana"/>
          <w:sz w:val="22"/>
          <w:szCs w:val="22"/>
        </w:rPr>
        <w:t>sobre uma</w:t>
      </w:r>
      <w:r w:rsidRPr="00E55B2B">
        <w:rPr>
          <w:rFonts w:ascii="Verdana" w:hAnsi="Verdana"/>
          <w:sz w:val="22"/>
          <w:szCs w:val="22"/>
        </w:rPr>
        <w:t xml:space="preserve"> grande plataforma </w:t>
      </w:r>
      <w:r w:rsidR="00FB3C9D">
        <w:rPr>
          <w:rFonts w:ascii="Verdana" w:hAnsi="Verdana"/>
          <w:sz w:val="22"/>
          <w:szCs w:val="22"/>
        </w:rPr>
        <w:t>diante</w:t>
      </w:r>
      <w:r w:rsidRPr="00E55B2B">
        <w:rPr>
          <w:rFonts w:ascii="Verdana" w:hAnsi="Verdana"/>
          <w:sz w:val="22"/>
          <w:szCs w:val="22"/>
        </w:rPr>
        <w:t xml:space="preserve"> das portas da Catedral de Salzburgo, e incorporando toda a área para </w:t>
      </w:r>
      <w:r w:rsidR="00D53B72">
        <w:rPr>
          <w:rFonts w:ascii="Verdana" w:hAnsi="Verdana"/>
          <w:sz w:val="22"/>
          <w:szCs w:val="22"/>
        </w:rPr>
        <w:t>o espetáculo</w:t>
      </w:r>
      <w:r w:rsidRPr="00E55B2B">
        <w:rPr>
          <w:rFonts w:ascii="Verdana" w:hAnsi="Verdana"/>
          <w:sz w:val="22"/>
          <w:szCs w:val="22"/>
        </w:rPr>
        <w:t>, com personagens entrando de ruas laterais e sinos toca</w:t>
      </w:r>
      <w:r w:rsidR="00D53B72">
        <w:rPr>
          <w:rFonts w:ascii="Verdana" w:hAnsi="Verdana"/>
          <w:sz w:val="22"/>
          <w:szCs w:val="22"/>
        </w:rPr>
        <w:t>ndo</w:t>
      </w:r>
      <w:r w:rsidRPr="00E55B2B">
        <w:rPr>
          <w:rFonts w:ascii="Verdana" w:hAnsi="Verdana"/>
          <w:sz w:val="22"/>
          <w:szCs w:val="22"/>
        </w:rPr>
        <w:t xml:space="preserve"> ou gritos </w:t>
      </w:r>
      <w:r w:rsidR="00A35377">
        <w:rPr>
          <w:rFonts w:ascii="Verdana" w:hAnsi="Verdana"/>
          <w:sz w:val="22"/>
          <w:szCs w:val="22"/>
        </w:rPr>
        <w:t xml:space="preserve">sendo </w:t>
      </w:r>
      <w:r w:rsidR="00D53B72">
        <w:rPr>
          <w:rFonts w:ascii="Verdana" w:hAnsi="Verdana"/>
          <w:sz w:val="22"/>
          <w:szCs w:val="22"/>
        </w:rPr>
        <w:t xml:space="preserve">brandidos, </w:t>
      </w:r>
      <w:r w:rsidRPr="00E55B2B">
        <w:rPr>
          <w:rFonts w:ascii="Verdana" w:hAnsi="Verdana"/>
          <w:sz w:val="22"/>
          <w:szCs w:val="22"/>
        </w:rPr>
        <w:t>em momentos apropriados</w:t>
      </w:r>
      <w:r w:rsidR="00D53B72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A35377">
        <w:rPr>
          <w:rFonts w:ascii="Verdana" w:hAnsi="Verdana"/>
          <w:sz w:val="22"/>
          <w:szCs w:val="22"/>
        </w:rPr>
        <w:t xml:space="preserve">provindos </w:t>
      </w:r>
      <w:r w:rsidRPr="00E55B2B">
        <w:rPr>
          <w:rFonts w:ascii="Verdana" w:hAnsi="Verdana"/>
          <w:sz w:val="22"/>
          <w:szCs w:val="22"/>
        </w:rPr>
        <w:t>d</w:t>
      </w:r>
      <w:r w:rsidR="00D53B72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torres em outras partes da cidade. No ano seguinte ele apresentou O Mercador de Veneza, em uma pequena praça em Veneza com uma ponte na parte </w:t>
      </w:r>
      <w:r w:rsidR="00090808">
        <w:rPr>
          <w:rFonts w:ascii="Verdana" w:hAnsi="Verdana"/>
          <w:sz w:val="22"/>
          <w:szCs w:val="22"/>
        </w:rPr>
        <w:t>de trás</w:t>
      </w:r>
      <w:r w:rsidRPr="00E55B2B">
        <w:rPr>
          <w:rFonts w:ascii="Verdana" w:hAnsi="Verdana"/>
          <w:sz w:val="22"/>
          <w:szCs w:val="22"/>
        </w:rPr>
        <w:t xml:space="preserve"> sobre um pequeno canal, ao longo do qual gondolas passa</w:t>
      </w:r>
      <w:r w:rsidR="00090808">
        <w:rPr>
          <w:rFonts w:ascii="Verdana" w:hAnsi="Verdana"/>
          <w:sz w:val="22"/>
          <w:szCs w:val="22"/>
        </w:rPr>
        <w:t>vam</w:t>
      </w:r>
      <w:r w:rsidRPr="00E55B2B">
        <w:rPr>
          <w:rFonts w:ascii="Verdana" w:hAnsi="Verdana"/>
          <w:sz w:val="22"/>
          <w:szCs w:val="22"/>
        </w:rPr>
        <w:t xml:space="preserve"> para lá e para cá e sobre a</w:t>
      </w:r>
      <w:r w:rsidR="00090808">
        <w:rPr>
          <w:rFonts w:ascii="Verdana" w:hAnsi="Verdana"/>
          <w:sz w:val="22"/>
          <w:szCs w:val="22"/>
        </w:rPr>
        <w:t>s quais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090808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elegante barca espanhola do Príncipe de Aragão chegou com sua nobre </w:t>
      </w:r>
      <w:r w:rsidRPr="00E55B2B">
        <w:rPr>
          <w:rFonts w:ascii="Verdana" w:hAnsi="Verdana"/>
          <w:sz w:val="22"/>
          <w:szCs w:val="22"/>
        </w:rPr>
        <w:lastRenderedPageBreak/>
        <w:t>pretendente.</w:t>
      </w:r>
      <w:r w:rsidR="00090808">
        <w:rPr>
          <w:rStyle w:val="FootnoteReference"/>
          <w:rFonts w:ascii="Verdana" w:hAnsi="Verdana"/>
          <w:sz w:val="22"/>
          <w:szCs w:val="22"/>
        </w:rPr>
        <w:footnoteReference w:id="28"/>
      </w:r>
      <w:r w:rsidRPr="00E55B2B">
        <w:rPr>
          <w:rFonts w:ascii="Verdana" w:hAnsi="Verdana"/>
          <w:sz w:val="22"/>
          <w:szCs w:val="22"/>
        </w:rPr>
        <w:t xml:space="preserve"> Vári</w:t>
      </w:r>
      <w:r w:rsidR="001B45CF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s </w:t>
      </w:r>
      <w:r w:rsidR="001B45CF" w:rsidRPr="00E55B2B">
        <w:rPr>
          <w:rFonts w:ascii="Verdana" w:hAnsi="Verdana"/>
          <w:sz w:val="22"/>
          <w:szCs w:val="22"/>
        </w:rPr>
        <w:t xml:space="preserve">produções </w:t>
      </w:r>
      <w:r w:rsidR="001B45CF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desfile</w:t>
      </w:r>
      <w:r w:rsidR="001B45C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e </w:t>
      </w:r>
      <w:r w:rsidR="001B45CF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>festiva</w:t>
      </w:r>
      <w:r w:rsidR="001B45CF">
        <w:rPr>
          <w:rFonts w:ascii="Verdana" w:hAnsi="Verdana"/>
          <w:sz w:val="22"/>
          <w:szCs w:val="22"/>
        </w:rPr>
        <w:t xml:space="preserve">is </w:t>
      </w:r>
      <w:r w:rsidRPr="00E55B2B">
        <w:rPr>
          <w:rFonts w:ascii="Verdana" w:hAnsi="Verdana"/>
          <w:sz w:val="22"/>
          <w:szCs w:val="22"/>
        </w:rPr>
        <w:t>ao ar livre continu</w:t>
      </w:r>
      <w:r w:rsidR="001B45CF">
        <w:rPr>
          <w:rFonts w:ascii="Verdana" w:hAnsi="Verdana"/>
          <w:sz w:val="22"/>
          <w:szCs w:val="22"/>
        </w:rPr>
        <w:t>aram</w:t>
      </w:r>
      <w:r w:rsidRPr="00E55B2B">
        <w:rPr>
          <w:rFonts w:ascii="Verdana" w:hAnsi="Verdana"/>
          <w:sz w:val="22"/>
          <w:szCs w:val="22"/>
        </w:rPr>
        <w:t xml:space="preserve"> ao longo do século, mas o uso d</w:t>
      </w:r>
      <w:r w:rsidR="001B45CF">
        <w:rPr>
          <w:rFonts w:ascii="Verdana" w:hAnsi="Verdana"/>
          <w:sz w:val="22"/>
          <w:szCs w:val="22"/>
        </w:rPr>
        <w:t>e</w:t>
      </w:r>
      <w:r w:rsidRPr="00E55B2B">
        <w:rPr>
          <w:rFonts w:ascii="Verdana" w:hAnsi="Verdana"/>
          <w:sz w:val="22"/>
          <w:szCs w:val="22"/>
        </w:rPr>
        <w:t xml:space="preserve"> cenário real ganhou ainda mais importância d</w:t>
      </w:r>
      <w:r w:rsidR="001B45CF">
        <w:rPr>
          <w:rFonts w:ascii="Verdana" w:hAnsi="Verdana"/>
          <w:sz w:val="22"/>
          <w:szCs w:val="22"/>
        </w:rPr>
        <w:t>epois de 1960</w:t>
      </w:r>
      <w:r w:rsidRPr="00E55B2B">
        <w:rPr>
          <w:rFonts w:ascii="Verdana" w:hAnsi="Verdana"/>
          <w:sz w:val="22"/>
          <w:szCs w:val="22"/>
        </w:rPr>
        <w:t xml:space="preserve"> com a ascensão do que veio a ser conhecido como o teatro </w:t>
      </w:r>
      <w:r w:rsidRPr="001B45CF">
        <w:rPr>
          <w:rFonts w:ascii="Verdana" w:hAnsi="Verdana"/>
          <w:i/>
          <w:sz w:val="22"/>
          <w:szCs w:val="22"/>
        </w:rPr>
        <w:t>site-specific</w:t>
      </w:r>
      <w:r w:rsidRPr="00E55B2B">
        <w:rPr>
          <w:rFonts w:ascii="Verdana" w:hAnsi="Verdana"/>
          <w:sz w:val="22"/>
          <w:szCs w:val="22"/>
        </w:rPr>
        <w:t>, criado em e para um local específico, em que o</w:t>
      </w:r>
      <w:r w:rsidR="001B45CF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elementos reais </w:t>
      </w:r>
      <w:r w:rsidR="001B45CF">
        <w:rPr>
          <w:rFonts w:ascii="Verdana" w:hAnsi="Verdana"/>
          <w:sz w:val="22"/>
          <w:szCs w:val="22"/>
        </w:rPr>
        <w:t>do ambiente ao redor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B45CF">
        <w:rPr>
          <w:rFonts w:ascii="Verdana" w:hAnsi="Verdana"/>
          <w:sz w:val="22"/>
          <w:szCs w:val="22"/>
        </w:rPr>
        <w:t xml:space="preserve">são </w:t>
      </w:r>
      <w:r w:rsidRPr="00E55B2B">
        <w:rPr>
          <w:rFonts w:ascii="Verdana" w:hAnsi="Verdana"/>
          <w:sz w:val="22"/>
          <w:szCs w:val="22"/>
        </w:rPr>
        <w:t>fundamentais para o efeito artístico. Após a década de 1970, com o aumento d</w:t>
      </w:r>
      <w:r w:rsidR="00857D8D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interesse no ambiente, uma parte importante desse</w:t>
      </w:r>
      <w:r w:rsidR="001B45CF">
        <w:rPr>
          <w:rFonts w:ascii="Verdana" w:hAnsi="Verdana"/>
          <w:sz w:val="22"/>
          <w:szCs w:val="22"/>
        </w:rPr>
        <w:t xml:space="preserve"> tipo de </w:t>
      </w:r>
      <w:r w:rsidRPr="00E55B2B">
        <w:rPr>
          <w:rFonts w:ascii="Verdana" w:hAnsi="Verdana"/>
          <w:sz w:val="22"/>
          <w:szCs w:val="22"/>
        </w:rPr>
        <w:t xml:space="preserve"> trabalho saiu de localidades urbanas </w:t>
      </w:r>
      <w:r w:rsidR="001B45CF">
        <w:rPr>
          <w:rFonts w:ascii="Verdana" w:hAnsi="Verdana"/>
          <w:sz w:val="22"/>
          <w:szCs w:val="22"/>
        </w:rPr>
        <w:t xml:space="preserve">para </w:t>
      </w:r>
      <w:r w:rsidRPr="00E55B2B">
        <w:rPr>
          <w:rFonts w:ascii="Verdana" w:hAnsi="Verdana"/>
          <w:sz w:val="22"/>
          <w:szCs w:val="22"/>
        </w:rPr>
        <w:t xml:space="preserve">o mundo natural, como no ciclo </w:t>
      </w:r>
      <w:r w:rsidR="001B45CF" w:rsidRPr="00E55B2B">
        <w:rPr>
          <w:rFonts w:ascii="Verdana" w:hAnsi="Verdana"/>
          <w:sz w:val="22"/>
          <w:szCs w:val="22"/>
        </w:rPr>
        <w:t>monumental</w:t>
      </w:r>
      <w:r w:rsidR="001B45CF" w:rsidRPr="001B45CF">
        <w:rPr>
          <w:rFonts w:ascii="Verdana" w:hAnsi="Verdana"/>
          <w:i/>
          <w:sz w:val="22"/>
          <w:szCs w:val="22"/>
        </w:rPr>
        <w:t xml:space="preserve"> </w:t>
      </w:r>
      <w:r w:rsidRPr="001B45CF">
        <w:rPr>
          <w:rFonts w:ascii="Verdana" w:hAnsi="Verdana"/>
          <w:i/>
          <w:sz w:val="22"/>
          <w:szCs w:val="22"/>
        </w:rPr>
        <w:t>Patria</w:t>
      </w:r>
      <w:r w:rsidRPr="00E55B2B">
        <w:rPr>
          <w:rFonts w:ascii="Verdana" w:hAnsi="Verdana"/>
          <w:sz w:val="22"/>
          <w:szCs w:val="22"/>
        </w:rPr>
        <w:t xml:space="preserve"> do artista canadense R. Murr</w:t>
      </w:r>
      <w:r w:rsidR="00B25E8F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>y Schafer, no qual o</w:t>
      </w:r>
      <w:r w:rsidR="001B45CF">
        <w:rPr>
          <w:rFonts w:ascii="Verdana" w:hAnsi="Verdana"/>
          <w:sz w:val="22"/>
          <w:szCs w:val="22"/>
        </w:rPr>
        <w:t>s elementos reais incluem lagos</w:t>
      </w:r>
      <w:r w:rsidRPr="00E55B2B">
        <w:rPr>
          <w:rFonts w:ascii="Verdana" w:hAnsi="Verdana"/>
          <w:sz w:val="22"/>
          <w:szCs w:val="22"/>
        </w:rPr>
        <w:t>, florestas, nasceres do sol, tempestades, até mesmo mudanças sazonais.</w:t>
      </w:r>
    </w:p>
    <w:p w14:paraId="4BFDC740" w14:textId="3CB237D4" w:rsidR="00D266A0" w:rsidRPr="00E55B2B" w:rsidRDefault="00E55B2B" w:rsidP="000A7BB1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 xml:space="preserve">O ator possuía uma qualidade dupla desde o </w:t>
      </w:r>
      <w:r w:rsidR="000A7BB1">
        <w:rPr>
          <w:rFonts w:ascii="Verdana" w:hAnsi="Verdana"/>
          <w:sz w:val="22"/>
          <w:szCs w:val="22"/>
        </w:rPr>
        <w:t xml:space="preserve">início, trazendo um corpo real para </w:t>
      </w:r>
      <w:r w:rsidRPr="00E55B2B">
        <w:rPr>
          <w:rFonts w:ascii="Verdana" w:hAnsi="Verdana"/>
          <w:sz w:val="22"/>
          <w:szCs w:val="22"/>
        </w:rPr>
        <w:t>o universo fictício d</w:t>
      </w:r>
      <w:r w:rsidR="000A7BB1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teatro, mas apenas quando a produção teatral deixou s</w:t>
      </w:r>
      <w:r w:rsidR="000A7BB1">
        <w:rPr>
          <w:rFonts w:ascii="Verdana" w:hAnsi="Verdana"/>
          <w:sz w:val="22"/>
          <w:szCs w:val="22"/>
        </w:rPr>
        <w:t>eu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0A7BB1" w:rsidRPr="00E55B2B">
        <w:rPr>
          <w:rFonts w:ascii="Verdana" w:hAnsi="Verdana"/>
          <w:sz w:val="22"/>
          <w:szCs w:val="22"/>
        </w:rPr>
        <w:t xml:space="preserve">mundo </w:t>
      </w:r>
      <w:r w:rsidRPr="00E55B2B">
        <w:rPr>
          <w:rFonts w:ascii="Verdana" w:hAnsi="Verdana"/>
          <w:sz w:val="22"/>
          <w:szCs w:val="22"/>
        </w:rPr>
        <w:t xml:space="preserve">fechado e artificial </w:t>
      </w:r>
      <w:r w:rsidR="000A7BB1">
        <w:rPr>
          <w:rFonts w:ascii="Verdana" w:hAnsi="Verdana"/>
          <w:sz w:val="22"/>
          <w:szCs w:val="22"/>
        </w:rPr>
        <w:t xml:space="preserve">foi </w:t>
      </w:r>
      <w:r w:rsidRPr="00E55B2B">
        <w:rPr>
          <w:rFonts w:ascii="Verdana" w:hAnsi="Verdana"/>
          <w:sz w:val="22"/>
          <w:szCs w:val="22"/>
        </w:rPr>
        <w:t>que o ambiente cênico do ator começ</w:t>
      </w:r>
      <w:r w:rsidR="000A7BB1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a aparecer tanto </w:t>
      </w:r>
      <w:r w:rsidR="000A7BB1">
        <w:rPr>
          <w:rFonts w:ascii="Verdana" w:hAnsi="Verdana"/>
          <w:sz w:val="22"/>
          <w:szCs w:val="22"/>
        </w:rPr>
        <w:t>real quanto uma parte da ficção</w:t>
      </w:r>
      <w:r w:rsidRPr="00E55B2B">
        <w:rPr>
          <w:rFonts w:ascii="Verdana" w:hAnsi="Verdana"/>
          <w:sz w:val="22"/>
          <w:szCs w:val="22"/>
        </w:rPr>
        <w:t>. Uma parte importante da produção teatral, contudo, situa-</w:t>
      </w:r>
      <w:r w:rsidR="004300AD">
        <w:rPr>
          <w:rFonts w:ascii="Verdana" w:hAnsi="Verdana"/>
          <w:sz w:val="22"/>
          <w:szCs w:val="22"/>
        </w:rPr>
        <w:t>se entre estas posições, o obje</w:t>
      </w:r>
      <w:r w:rsidRPr="00E55B2B">
        <w:rPr>
          <w:rFonts w:ascii="Verdana" w:hAnsi="Verdana"/>
          <w:sz w:val="22"/>
          <w:szCs w:val="22"/>
        </w:rPr>
        <w:t xml:space="preserve">to </w:t>
      </w:r>
      <w:r w:rsidR="004300AD">
        <w:rPr>
          <w:rFonts w:ascii="Verdana" w:hAnsi="Verdana"/>
          <w:sz w:val="22"/>
          <w:szCs w:val="22"/>
        </w:rPr>
        <w:t>de cena</w:t>
      </w:r>
      <w:r w:rsidRPr="00E55B2B">
        <w:rPr>
          <w:rFonts w:ascii="Verdana" w:hAnsi="Verdana"/>
          <w:sz w:val="22"/>
          <w:szCs w:val="22"/>
        </w:rPr>
        <w:t xml:space="preserve"> ou </w:t>
      </w:r>
      <w:r w:rsidR="00857D8D">
        <w:rPr>
          <w:rFonts w:ascii="Verdana" w:hAnsi="Verdana"/>
          <w:sz w:val="22"/>
          <w:szCs w:val="22"/>
        </w:rPr>
        <w:t xml:space="preserve">a </w:t>
      </w:r>
      <w:r w:rsidRPr="00E55B2B">
        <w:rPr>
          <w:rFonts w:ascii="Verdana" w:hAnsi="Verdana"/>
          <w:sz w:val="22"/>
          <w:szCs w:val="22"/>
        </w:rPr>
        <w:t>propriedade.</w:t>
      </w:r>
      <w:r w:rsidR="004300AD">
        <w:rPr>
          <w:rStyle w:val="FootnoteReference"/>
          <w:rFonts w:ascii="Verdana" w:hAnsi="Verdana"/>
          <w:sz w:val="22"/>
          <w:szCs w:val="22"/>
        </w:rPr>
        <w:footnoteReference w:id="29"/>
      </w:r>
      <w:r w:rsidRPr="00E55B2B">
        <w:rPr>
          <w:rFonts w:ascii="Verdana" w:hAnsi="Verdana"/>
          <w:sz w:val="22"/>
          <w:szCs w:val="22"/>
        </w:rPr>
        <w:t xml:space="preserve"> Ao contrário do cenário, ao qual está intimamente relacionada, a propriedade </w:t>
      </w:r>
      <w:r w:rsidR="005B037B">
        <w:rPr>
          <w:rFonts w:ascii="Verdana" w:hAnsi="Verdana"/>
          <w:sz w:val="22"/>
          <w:szCs w:val="22"/>
        </w:rPr>
        <w:t>não foi criada</w:t>
      </w:r>
      <w:r w:rsidR="005B037B" w:rsidRPr="00E55B2B">
        <w:rPr>
          <w:rFonts w:ascii="Verdana" w:hAnsi="Verdana"/>
          <w:sz w:val="22"/>
          <w:szCs w:val="22"/>
        </w:rPr>
        <w:t xml:space="preserve"> no teatro </w:t>
      </w:r>
      <w:r w:rsidRPr="00E55B2B">
        <w:rPr>
          <w:rFonts w:ascii="Verdana" w:hAnsi="Verdana"/>
          <w:sz w:val="22"/>
          <w:szCs w:val="22"/>
        </w:rPr>
        <w:t>desde o</w:t>
      </w:r>
      <w:r w:rsidR="00857D8D">
        <w:rPr>
          <w:rFonts w:ascii="Verdana" w:hAnsi="Verdana"/>
          <w:sz w:val="22"/>
          <w:szCs w:val="22"/>
        </w:rPr>
        <w:t xml:space="preserve"> seu</w:t>
      </w:r>
      <w:r w:rsidRPr="00E55B2B">
        <w:rPr>
          <w:rFonts w:ascii="Verdana" w:hAnsi="Verdana"/>
          <w:sz w:val="22"/>
          <w:szCs w:val="22"/>
        </w:rPr>
        <w:t xml:space="preserve"> início, mas tem sido um produto do mundo real lá fora, tr</w:t>
      </w:r>
      <w:r w:rsidR="005B037B">
        <w:rPr>
          <w:rFonts w:ascii="Verdana" w:hAnsi="Verdana"/>
          <w:sz w:val="22"/>
          <w:szCs w:val="22"/>
        </w:rPr>
        <w:t>azido</w:t>
      </w:r>
      <w:r w:rsidRPr="00E55B2B">
        <w:rPr>
          <w:rFonts w:ascii="Verdana" w:hAnsi="Verdana"/>
          <w:sz w:val="22"/>
          <w:szCs w:val="22"/>
        </w:rPr>
        <w:t xml:space="preserve"> para o teatro. Como o ator, por</w:t>
      </w:r>
      <w:r w:rsidR="005B037B">
        <w:rPr>
          <w:rFonts w:ascii="Verdana" w:hAnsi="Verdana"/>
          <w:sz w:val="22"/>
          <w:szCs w:val="22"/>
        </w:rPr>
        <w:t>tanto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5B037B">
        <w:rPr>
          <w:rFonts w:ascii="Verdana" w:hAnsi="Verdana"/>
          <w:sz w:val="22"/>
          <w:szCs w:val="22"/>
        </w:rPr>
        <w:t>ela tinha</w:t>
      </w:r>
      <w:r w:rsidRPr="00E55B2B">
        <w:rPr>
          <w:rFonts w:ascii="Verdana" w:hAnsi="Verdana"/>
          <w:sz w:val="22"/>
          <w:szCs w:val="22"/>
        </w:rPr>
        <w:t xml:space="preserve"> uma existência no mundo real antes de aparecer no palco, mas se</w:t>
      </w:r>
      <w:r w:rsidR="005B037B">
        <w:rPr>
          <w:rFonts w:ascii="Verdana" w:hAnsi="Verdana"/>
          <w:sz w:val="22"/>
          <w:szCs w:val="22"/>
        </w:rPr>
        <w:t>ndo</w:t>
      </w:r>
      <w:r w:rsidRPr="00E55B2B">
        <w:rPr>
          <w:rFonts w:ascii="Verdana" w:hAnsi="Verdana"/>
          <w:sz w:val="22"/>
          <w:szCs w:val="22"/>
        </w:rPr>
        <w:t xml:space="preserve"> inanimad</w:t>
      </w:r>
      <w:r w:rsidR="005B037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857D8D">
        <w:rPr>
          <w:rFonts w:ascii="Verdana" w:hAnsi="Verdana"/>
          <w:sz w:val="22"/>
          <w:szCs w:val="22"/>
        </w:rPr>
        <w:t>era</w:t>
      </w:r>
      <w:r w:rsidRPr="00E55B2B">
        <w:rPr>
          <w:rFonts w:ascii="Verdana" w:hAnsi="Verdana"/>
          <w:sz w:val="22"/>
          <w:szCs w:val="22"/>
        </w:rPr>
        <w:t xml:space="preserve"> muito menos provável de trair a outra existência para o público</w:t>
      </w:r>
      <w:r w:rsidR="004A0680" w:rsidRPr="004A0680">
        <w:rPr>
          <w:rFonts w:ascii="Verdana" w:hAnsi="Verdana"/>
          <w:sz w:val="22"/>
          <w:szCs w:val="22"/>
        </w:rPr>
        <w:t xml:space="preserve"> </w:t>
      </w:r>
      <w:r w:rsidR="004A0680" w:rsidRPr="00E55B2B">
        <w:rPr>
          <w:rFonts w:ascii="Verdana" w:hAnsi="Verdana"/>
          <w:sz w:val="22"/>
          <w:szCs w:val="22"/>
        </w:rPr>
        <w:t>do que o ator</w:t>
      </w:r>
      <w:r w:rsidRPr="00E55B2B">
        <w:rPr>
          <w:rFonts w:ascii="Verdana" w:hAnsi="Verdana"/>
          <w:sz w:val="22"/>
          <w:szCs w:val="22"/>
        </w:rPr>
        <w:t xml:space="preserve">. Um ator pode ser acidentalmente ferido, ou simplesmente esquecer uma </w:t>
      </w:r>
      <w:r w:rsidR="005B037B">
        <w:rPr>
          <w:rFonts w:ascii="Verdana" w:hAnsi="Verdana"/>
          <w:sz w:val="22"/>
          <w:szCs w:val="22"/>
        </w:rPr>
        <w:t>fala em cena</w:t>
      </w:r>
      <w:r w:rsidRPr="00E55B2B">
        <w:rPr>
          <w:rFonts w:ascii="Verdana" w:hAnsi="Verdana"/>
          <w:sz w:val="22"/>
          <w:szCs w:val="22"/>
        </w:rPr>
        <w:t>, interrompendo assim o mundo fictício, enquanto uma propriedade, uma vez iniciad</w:t>
      </w:r>
      <w:r w:rsidR="005B037B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, parece </w:t>
      </w:r>
      <w:r w:rsidR="005B037B">
        <w:rPr>
          <w:rFonts w:ascii="Verdana" w:hAnsi="Verdana"/>
          <w:sz w:val="22"/>
          <w:szCs w:val="22"/>
        </w:rPr>
        <w:t xml:space="preserve">estar </w:t>
      </w:r>
      <w:r w:rsidR="005B037B" w:rsidRPr="00E55B2B">
        <w:rPr>
          <w:rFonts w:ascii="Verdana" w:hAnsi="Verdana"/>
          <w:sz w:val="22"/>
          <w:szCs w:val="22"/>
        </w:rPr>
        <w:t xml:space="preserve">em casa </w:t>
      </w:r>
      <w:r w:rsidRPr="00E55B2B">
        <w:rPr>
          <w:rFonts w:ascii="Verdana" w:hAnsi="Verdana"/>
          <w:sz w:val="22"/>
          <w:szCs w:val="22"/>
        </w:rPr>
        <w:t>com segurança.</w:t>
      </w:r>
    </w:p>
    <w:p w14:paraId="61D1B99D" w14:textId="08D9E5A3" w:rsidR="00E55B2B" w:rsidRPr="00E55B2B" w:rsidRDefault="00E55B2B" w:rsidP="00E55B2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Isso não significa que a qualidade "real" de uma propriedade não po</w:t>
      </w:r>
      <w:r w:rsidR="005F125E">
        <w:rPr>
          <w:rFonts w:ascii="Verdana" w:hAnsi="Verdana"/>
          <w:sz w:val="22"/>
          <w:szCs w:val="22"/>
        </w:rPr>
        <w:t>ssa</w:t>
      </w:r>
      <w:r w:rsidRPr="00E55B2B">
        <w:rPr>
          <w:rFonts w:ascii="Verdana" w:hAnsi="Verdana"/>
          <w:sz w:val="22"/>
          <w:szCs w:val="22"/>
        </w:rPr>
        <w:t xml:space="preserve"> ser enfatizad</w:t>
      </w:r>
      <w:r w:rsidR="005F125E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. No final do século XIX, como o </w:t>
      </w:r>
      <w:r w:rsidR="005F125E" w:rsidRPr="00E55B2B">
        <w:rPr>
          <w:rFonts w:ascii="Verdana" w:hAnsi="Verdana"/>
          <w:sz w:val="22"/>
          <w:szCs w:val="22"/>
        </w:rPr>
        <w:t xml:space="preserve">próprio </w:t>
      </w:r>
      <w:r w:rsidRPr="00E55B2B">
        <w:rPr>
          <w:rFonts w:ascii="Verdana" w:hAnsi="Verdana"/>
          <w:sz w:val="22"/>
          <w:szCs w:val="22"/>
        </w:rPr>
        <w:t xml:space="preserve">ambiente cênico </w:t>
      </w:r>
      <w:r w:rsidRPr="00E55B2B">
        <w:rPr>
          <w:rFonts w:ascii="Verdana" w:hAnsi="Verdana"/>
          <w:sz w:val="22"/>
          <w:szCs w:val="22"/>
        </w:rPr>
        <w:lastRenderedPageBreak/>
        <w:t>us</w:t>
      </w:r>
      <w:r w:rsidR="005F125E">
        <w:rPr>
          <w:rFonts w:ascii="Verdana" w:hAnsi="Verdana"/>
          <w:sz w:val="22"/>
          <w:szCs w:val="22"/>
        </w:rPr>
        <w:t>ava</w:t>
      </w:r>
      <w:r w:rsidRPr="00E55B2B">
        <w:rPr>
          <w:rFonts w:ascii="Verdana" w:hAnsi="Verdana"/>
          <w:sz w:val="22"/>
          <w:szCs w:val="22"/>
        </w:rPr>
        <w:t xml:space="preserve"> elementos mais reais, propriedades compartilha</w:t>
      </w:r>
      <w:r w:rsidR="004F2A6D">
        <w:rPr>
          <w:rFonts w:ascii="Verdana" w:hAnsi="Verdana"/>
          <w:sz w:val="22"/>
          <w:szCs w:val="22"/>
        </w:rPr>
        <w:t>v</w:t>
      </w:r>
      <w:r w:rsidR="005F125E">
        <w:rPr>
          <w:rFonts w:ascii="Verdana" w:hAnsi="Verdana"/>
          <w:sz w:val="22"/>
          <w:szCs w:val="22"/>
        </w:rPr>
        <w:t xml:space="preserve">am </w:t>
      </w:r>
      <w:r w:rsidR="004F2A6D">
        <w:rPr>
          <w:rFonts w:ascii="Verdana" w:hAnsi="Verdana"/>
          <w:sz w:val="22"/>
          <w:szCs w:val="22"/>
        </w:rPr>
        <w:t>ess</w:t>
      </w:r>
      <w:r w:rsidRPr="00E55B2B">
        <w:rPr>
          <w:rFonts w:ascii="Verdana" w:hAnsi="Verdana"/>
          <w:sz w:val="22"/>
          <w:szCs w:val="22"/>
        </w:rPr>
        <w:t>a reorientação. Um rel</w:t>
      </w:r>
      <w:r w:rsidR="0092358D">
        <w:rPr>
          <w:rFonts w:ascii="Verdana" w:hAnsi="Verdana"/>
          <w:sz w:val="22"/>
          <w:szCs w:val="22"/>
        </w:rPr>
        <w:t>atório no jornal londrino</w:t>
      </w:r>
      <w:r w:rsidRPr="00E55B2B">
        <w:rPr>
          <w:rFonts w:ascii="Verdana" w:hAnsi="Verdana"/>
          <w:sz w:val="22"/>
          <w:szCs w:val="22"/>
        </w:rPr>
        <w:t xml:space="preserve"> </w:t>
      </w:r>
      <w:r w:rsidRPr="00B25E8F">
        <w:rPr>
          <w:rFonts w:ascii="Verdana" w:hAnsi="Verdana"/>
          <w:i/>
          <w:sz w:val="22"/>
          <w:szCs w:val="22"/>
        </w:rPr>
        <w:t>Belgravia</w:t>
      </w:r>
      <w:r w:rsidRPr="00E55B2B">
        <w:rPr>
          <w:rFonts w:ascii="Verdana" w:hAnsi="Verdana"/>
          <w:sz w:val="22"/>
          <w:szCs w:val="22"/>
        </w:rPr>
        <w:t xml:space="preserve"> em 1878 observa que a "realidade" já toma</w:t>
      </w:r>
      <w:r w:rsidR="00A95699">
        <w:rPr>
          <w:rFonts w:ascii="Verdana" w:hAnsi="Verdana"/>
          <w:sz w:val="22"/>
          <w:szCs w:val="22"/>
        </w:rPr>
        <w:t>va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A95699">
        <w:rPr>
          <w:rFonts w:ascii="Verdana" w:hAnsi="Verdana"/>
          <w:sz w:val="22"/>
          <w:szCs w:val="22"/>
        </w:rPr>
        <w:t xml:space="preserve">conta dos palcos </w:t>
      </w:r>
      <w:r w:rsidRPr="00E55B2B">
        <w:rPr>
          <w:rFonts w:ascii="Verdana" w:hAnsi="Verdana"/>
          <w:sz w:val="22"/>
          <w:szCs w:val="22"/>
        </w:rPr>
        <w:t>- "cavalos reais, cães reais, água reais, bombas e tanques de lavar reais."</w:t>
      </w:r>
      <w:r w:rsidR="00D8670B">
        <w:rPr>
          <w:rStyle w:val="FootnoteReference"/>
          <w:rFonts w:ascii="Verdana" w:hAnsi="Verdana"/>
          <w:sz w:val="22"/>
          <w:szCs w:val="22"/>
        </w:rPr>
        <w:footnoteReference w:id="30"/>
      </w:r>
      <w:r w:rsidRPr="00E55B2B">
        <w:rPr>
          <w:rFonts w:ascii="Verdana" w:hAnsi="Verdana"/>
          <w:sz w:val="22"/>
          <w:szCs w:val="22"/>
        </w:rPr>
        <w:t xml:space="preserve"> Os primeiros itens citados, animais reais, têm uma </w:t>
      </w:r>
      <w:r w:rsidR="00746CAE">
        <w:rPr>
          <w:rFonts w:ascii="Verdana" w:hAnsi="Verdana"/>
          <w:sz w:val="22"/>
          <w:szCs w:val="22"/>
        </w:rPr>
        <w:t xml:space="preserve">história de palco particularmente rica e </w:t>
      </w:r>
      <w:r w:rsidRPr="00E55B2B">
        <w:rPr>
          <w:rFonts w:ascii="Verdana" w:hAnsi="Verdana"/>
          <w:sz w:val="22"/>
          <w:szCs w:val="22"/>
        </w:rPr>
        <w:t xml:space="preserve"> interessante, uma vez que sua inconsciênci</w:t>
      </w:r>
      <w:r w:rsidR="00D57B22">
        <w:rPr>
          <w:rFonts w:ascii="Verdana" w:hAnsi="Verdana"/>
          <w:sz w:val="22"/>
          <w:szCs w:val="22"/>
        </w:rPr>
        <w:t>a do palco, mas sua consciência em geral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57B22" w:rsidRPr="00E55B2B">
        <w:rPr>
          <w:rFonts w:ascii="Verdana" w:hAnsi="Verdana"/>
          <w:sz w:val="22"/>
          <w:szCs w:val="22"/>
        </w:rPr>
        <w:t xml:space="preserve">lhes </w:t>
      </w:r>
      <w:r w:rsidR="00D57B22">
        <w:rPr>
          <w:rFonts w:ascii="Verdana" w:hAnsi="Verdana"/>
          <w:sz w:val="22"/>
          <w:szCs w:val="22"/>
        </w:rPr>
        <w:t>dá um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D57B22" w:rsidRPr="00E55B2B">
        <w:rPr>
          <w:rFonts w:ascii="Verdana" w:hAnsi="Verdana"/>
          <w:sz w:val="22"/>
          <w:szCs w:val="22"/>
        </w:rPr>
        <w:t xml:space="preserve">domínio </w:t>
      </w:r>
      <w:r w:rsidRPr="00E55B2B">
        <w:rPr>
          <w:rFonts w:ascii="Verdana" w:hAnsi="Verdana"/>
          <w:sz w:val="22"/>
          <w:szCs w:val="22"/>
        </w:rPr>
        <w:t>ainda maior sobre o mundo exterior do que o corpo do ator. Um dos primeiros e mais famosos cães de palco</w:t>
      </w:r>
      <w:r w:rsidRPr="004F2A6D">
        <w:rPr>
          <w:rFonts w:ascii="Verdana" w:hAnsi="Verdana"/>
          <w:sz w:val="22"/>
          <w:szCs w:val="22"/>
        </w:rPr>
        <w:t xml:space="preserve">, </w:t>
      </w:r>
      <w:r w:rsidR="00D57B22" w:rsidRPr="004F2A6D">
        <w:rPr>
          <w:rFonts w:ascii="Verdana" w:hAnsi="Verdana"/>
          <w:sz w:val="22"/>
          <w:szCs w:val="22"/>
        </w:rPr>
        <w:t>Crab</w:t>
      </w:r>
      <w:r w:rsidR="004F2A6D" w:rsidRPr="004F2A6D">
        <w:rPr>
          <w:rFonts w:ascii="Verdana" w:hAnsi="Verdana"/>
          <w:sz w:val="22"/>
          <w:szCs w:val="22"/>
        </w:rPr>
        <w:t>,</w:t>
      </w:r>
      <w:r w:rsidR="00D57B22" w:rsidRPr="000625BB">
        <w:rPr>
          <w:rFonts w:ascii="Verdana" w:hAnsi="Verdana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em </w:t>
      </w:r>
      <w:r w:rsidRPr="00F82042">
        <w:rPr>
          <w:rFonts w:ascii="Verdana" w:hAnsi="Verdana"/>
          <w:i/>
          <w:sz w:val="22"/>
          <w:szCs w:val="22"/>
        </w:rPr>
        <w:t>Dois Cavalheiros de Verona</w:t>
      </w:r>
      <w:r w:rsidRPr="00E55B2B">
        <w:rPr>
          <w:rFonts w:ascii="Verdana" w:hAnsi="Verdana"/>
          <w:sz w:val="22"/>
          <w:szCs w:val="22"/>
        </w:rPr>
        <w:t xml:space="preserve">, deve muito de seu humor ao fato de que ele continua a operar em </w:t>
      </w:r>
      <w:r w:rsidR="00D57B22">
        <w:rPr>
          <w:rFonts w:ascii="Verdana" w:hAnsi="Verdana"/>
          <w:sz w:val="22"/>
          <w:szCs w:val="22"/>
        </w:rPr>
        <w:t>seu próprio universo real, não o da peça</w:t>
      </w:r>
      <w:r w:rsidRPr="00E55B2B">
        <w:rPr>
          <w:rFonts w:ascii="Verdana" w:hAnsi="Verdana"/>
          <w:sz w:val="22"/>
          <w:szCs w:val="22"/>
        </w:rPr>
        <w:t xml:space="preserve">, e os muitos cães </w:t>
      </w:r>
      <w:r w:rsidR="00D57B22">
        <w:rPr>
          <w:rFonts w:ascii="Verdana" w:hAnsi="Verdana"/>
          <w:sz w:val="22"/>
          <w:szCs w:val="22"/>
        </w:rPr>
        <w:t>de teatro, cavalos</w:t>
      </w:r>
      <w:r w:rsidRPr="00E55B2B">
        <w:rPr>
          <w:rFonts w:ascii="Verdana" w:hAnsi="Verdana"/>
          <w:sz w:val="22"/>
          <w:szCs w:val="22"/>
        </w:rPr>
        <w:t xml:space="preserve"> e outros animais que o seguiram proporcionaram um </w:t>
      </w:r>
      <w:r w:rsidR="00D57B22">
        <w:rPr>
          <w:rFonts w:ascii="Verdana" w:hAnsi="Verdana"/>
          <w:sz w:val="22"/>
          <w:szCs w:val="22"/>
        </w:rPr>
        <w:t>lugar contínuo</w:t>
      </w:r>
      <w:r w:rsidRPr="00E55B2B">
        <w:rPr>
          <w:rFonts w:ascii="Verdana" w:hAnsi="Verdana"/>
          <w:sz w:val="22"/>
          <w:szCs w:val="22"/>
        </w:rPr>
        <w:t xml:space="preserve"> de negociação teatral </w:t>
      </w:r>
      <w:r w:rsidR="00061C6F">
        <w:rPr>
          <w:rFonts w:ascii="Verdana" w:hAnsi="Verdana"/>
          <w:sz w:val="22"/>
          <w:szCs w:val="22"/>
        </w:rPr>
        <w:t>entre</w:t>
      </w:r>
      <w:r w:rsidRPr="00E55B2B">
        <w:rPr>
          <w:rFonts w:ascii="Verdana" w:hAnsi="Verdana"/>
          <w:sz w:val="22"/>
          <w:szCs w:val="22"/>
        </w:rPr>
        <w:t xml:space="preserve"> real e o mimético.</w:t>
      </w:r>
    </w:p>
    <w:p w14:paraId="45CAB44C" w14:textId="51B72652" w:rsidR="00E55B2B" w:rsidRPr="00E55B2B" w:rsidRDefault="00E55B2B" w:rsidP="00543803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Durante a maior parte da história do teatro, a apresentação do real continuou a ter lugar</w:t>
      </w:r>
      <w:r w:rsidR="00543803">
        <w:rPr>
          <w:rFonts w:ascii="Verdana" w:hAnsi="Verdana"/>
          <w:sz w:val="22"/>
          <w:szCs w:val="22"/>
        </w:rPr>
        <w:t xml:space="preserve"> dentro de uma abrangente organização</w:t>
      </w:r>
      <w:r w:rsidRPr="00E55B2B">
        <w:rPr>
          <w:rFonts w:ascii="Verdana" w:hAnsi="Verdana"/>
          <w:sz w:val="22"/>
          <w:szCs w:val="22"/>
        </w:rPr>
        <w:t xml:space="preserve"> físic</w:t>
      </w:r>
      <w:r w:rsidR="00543803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. O público se reuniu em um </w:t>
      </w:r>
      <w:r w:rsidR="00543803">
        <w:rPr>
          <w:rFonts w:ascii="Verdana" w:hAnsi="Verdana"/>
          <w:sz w:val="22"/>
          <w:szCs w:val="22"/>
        </w:rPr>
        <w:t>local, e o espetáculo</w:t>
      </w:r>
      <w:r w:rsidRPr="00E55B2B">
        <w:rPr>
          <w:rFonts w:ascii="Verdana" w:hAnsi="Verdana"/>
          <w:sz w:val="22"/>
          <w:szCs w:val="22"/>
        </w:rPr>
        <w:t xml:space="preserve">, qualquer que seja </w:t>
      </w:r>
      <w:r w:rsidR="00543803">
        <w:rPr>
          <w:rFonts w:ascii="Verdana" w:hAnsi="Verdana"/>
          <w:sz w:val="22"/>
          <w:szCs w:val="22"/>
        </w:rPr>
        <w:t>o uso</w:t>
      </w:r>
      <w:r w:rsidRPr="00E55B2B">
        <w:rPr>
          <w:rFonts w:ascii="Verdana" w:hAnsi="Verdana"/>
          <w:sz w:val="22"/>
          <w:szCs w:val="22"/>
        </w:rPr>
        <w:t xml:space="preserve"> de elementos reais, </w:t>
      </w:r>
      <w:r w:rsidR="00543803">
        <w:rPr>
          <w:rFonts w:ascii="Verdana" w:hAnsi="Verdana"/>
          <w:sz w:val="22"/>
          <w:szCs w:val="22"/>
        </w:rPr>
        <w:t>ocorreu</w:t>
      </w:r>
      <w:r w:rsidRPr="00E55B2B">
        <w:rPr>
          <w:rFonts w:ascii="Verdana" w:hAnsi="Verdana"/>
          <w:sz w:val="22"/>
          <w:szCs w:val="22"/>
        </w:rPr>
        <w:t xml:space="preserve"> em outro local observado pelos espectadores. Em tempos mais recentes, no entanto, </w:t>
      </w:r>
      <w:r w:rsidR="00543803">
        <w:rPr>
          <w:rFonts w:ascii="Verdana" w:hAnsi="Verdana"/>
          <w:sz w:val="22"/>
          <w:szCs w:val="22"/>
        </w:rPr>
        <w:t>públicos</w:t>
      </w:r>
      <w:r w:rsidRPr="00E55B2B">
        <w:rPr>
          <w:rFonts w:ascii="Verdana" w:hAnsi="Verdana"/>
          <w:sz w:val="22"/>
          <w:szCs w:val="22"/>
        </w:rPr>
        <w:t xml:space="preserve"> têm sido incentivados </w:t>
      </w:r>
      <w:r w:rsidR="00543803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62370">
        <w:rPr>
          <w:rFonts w:ascii="Verdana" w:hAnsi="Verdana"/>
          <w:sz w:val="22"/>
          <w:szCs w:val="22"/>
        </w:rPr>
        <w:t>várias</w:t>
      </w:r>
      <w:r w:rsidRPr="00E55B2B">
        <w:rPr>
          <w:rFonts w:ascii="Verdana" w:hAnsi="Verdana"/>
          <w:sz w:val="22"/>
          <w:szCs w:val="22"/>
        </w:rPr>
        <w:t xml:space="preserve"> maneiras </w:t>
      </w:r>
      <w:r w:rsidR="00543803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compartilhar o mesmo espaço </w:t>
      </w:r>
      <w:r w:rsidR="00DB3D70">
        <w:rPr>
          <w:rFonts w:ascii="Verdana" w:hAnsi="Verdana"/>
          <w:sz w:val="22"/>
          <w:szCs w:val="22"/>
        </w:rPr>
        <w:t>d</w:t>
      </w:r>
      <w:r w:rsidRPr="00E55B2B">
        <w:rPr>
          <w:rFonts w:ascii="Verdana" w:hAnsi="Verdana"/>
          <w:sz w:val="22"/>
          <w:szCs w:val="22"/>
        </w:rPr>
        <w:t xml:space="preserve">os intérpretes ou executantes. Isto pode ser </w:t>
      </w:r>
      <w:r w:rsidR="00416EC4">
        <w:rPr>
          <w:rFonts w:ascii="Verdana" w:hAnsi="Verdana"/>
          <w:sz w:val="22"/>
          <w:szCs w:val="22"/>
        </w:rPr>
        <w:t>acontecer com o</w:t>
      </w:r>
      <w:r w:rsidRPr="00E55B2B">
        <w:rPr>
          <w:rFonts w:ascii="Verdana" w:hAnsi="Verdana"/>
          <w:sz w:val="22"/>
          <w:szCs w:val="22"/>
        </w:rPr>
        <w:t xml:space="preserve"> público entra</w:t>
      </w:r>
      <w:r w:rsidR="00DB3D70">
        <w:rPr>
          <w:rFonts w:ascii="Verdana" w:hAnsi="Verdana"/>
          <w:sz w:val="22"/>
          <w:szCs w:val="22"/>
        </w:rPr>
        <w:t>ndo</w:t>
      </w:r>
      <w:r w:rsidRPr="00E55B2B">
        <w:rPr>
          <w:rFonts w:ascii="Verdana" w:hAnsi="Verdana"/>
          <w:sz w:val="22"/>
          <w:szCs w:val="22"/>
        </w:rPr>
        <w:t xml:space="preserve"> num mundo mimético construído, os atores sendo trazido</w:t>
      </w:r>
      <w:r w:rsidR="00DB3D70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para o mundo real </w:t>
      </w:r>
      <w:r w:rsidR="00DB3D70">
        <w:rPr>
          <w:rFonts w:ascii="Verdana" w:hAnsi="Verdana"/>
          <w:sz w:val="22"/>
          <w:szCs w:val="22"/>
        </w:rPr>
        <w:t>dos espectadores</w:t>
      </w:r>
      <w:r w:rsidRPr="00E55B2B">
        <w:rPr>
          <w:rFonts w:ascii="Verdana" w:hAnsi="Verdana"/>
          <w:sz w:val="22"/>
          <w:szCs w:val="22"/>
        </w:rPr>
        <w:t>, ou, mais comumente</w:t>
      </w:r>
      <w:r w:rsidR="00DB3D70">
        <w:rPr>
          <w:rFonts w:ascii="Verdana" w:hAnsi="Verdana"/>
          <w:sz w:val="22"/>
          <w:szCs w:val="22"/>
        </w:rPr>
        <w:t>,</w:t>
      </w:r>
      <w:r w:rsidRPr="00E55B2B">
        <w:rPr>
          <w:rFonts w:ascii="Verdana" w:hAnsi="Verdana"/>
          <w:sz w:val="22"/>
          <w:szCs w:val="22"/>
        </w:rPr>
        <w:t xml:space="preserve"> alguma </w:t>
      </w:r>
      <w:r w:rsidR="00C01B39">
        <w:rPr>
          <w:rFonts w:ascii="Verdana" w:hAnsi="Verdana"/>
          <w:sz w:val="22"/>
          <w:szCs w:val="22"/>
        </w:rPr>
        <w:t>mescla</w:t>
      </w:r>
      <w:r w:rsidRPr="00E55B2B">
        <w:rPr>
          <w:rFonts w:ascii="Verdana" w:hAnsi="Verdana"/>
          <w:sz w:val="22"/>
          <w:szCs w:val="22"/>
        </w:rPr>
        <w:t xml:space="preserve"> dos dois, como</w:t>
      </w:r>
      <w:r w:rsidR="00DB3D70">
        <w:rPr>
          <w:rFonts w:ascii="Verdana" w:hAnsi="Verdana"/>
          <w:sz w:val="22"/>
          <w:szCs w:val="22"/>
        </w:rPr>
        <w:t xml:space="preserve"> no teatro imersivo popular da companhia britânica Punchdrunk no </w:t>
      </w:r>
      <w:r w:rsidRPr="00E55B2B">
        <w:rPr>
          <w:rFonts w:ascii="Verdana" w:hAnsi="Verdana"/>
          <w:sz w:val="22"/>
          <w:szCs w:val="22"/>
        </w:rPr>
        <w:t>século</w:t>
      </w:r>
      <w:r w:rsidR="00DB3D70">
        <w:rPr>
          <w:rFonts w:ascii="Verdana" w:hAnsi="Verdana"/>
          <w:sz w:val="22"/>
          <w:szCs w:val="22"/>
        </w:rPr>
        <w:t xml:space="preserve"> XXI</w:t>
      </w:r>
      <w:r w:rsidRPr="00E55B2B">
        <w:rPr>
          <w:rFonts w:ascii="Verdana" w:hAnsi="Verdana"/>
          <w:sz w:val="22"/>
          <w:szCs w:val="22"/>
        </w:rPr>
        <w:t xml:space="preserve">. </w:t>
      </w:r>
      <w:r w:rsidR="00F82042">
        <w:rPr>
          <w:rFonts w:ascii="Verdana" w:hAnsi="Verdana"/>
          <w:sz w:val="22"/>
          <w:szCs w:val="22"/>
        </w:rPr>
        <w:t>Nas</w:t>
      </w:r>
      <w:r w:rsidRPr="00E55B2B">
        <w:rPr>
          <w:rFonts w:ascii="Verdana" w:hAnsi="Verdana"/>
          <w:sz w:val="22"/>
          <w:szCs w:val="22"/>
        </w:rPr>
        <w:t xml:space="preserve"> produções </w:t>
      </w:r>
      <w:r w:rsidR="00F82042">
        <w:rPr>
          <w:rFonts w:ascii="Verdana" w:hAnsi="Verdana"/>
          <w:sz w:val="22"/>
          <w:szCs w:val="22"/>
        </w:rPr>
        <w:t xml:space="preserve">de </w:t>
      </w:r>
      <w:r w:rsidRPr="00E55B2B">
        <w:rPr>
          <w:rFonts w:ascii="Verdana" w:hAnsi="Verdana"/>
          <w:sz w:val="22"/>
          <w:szCs w:val="22"/>
        </w:rPr>
        <w:t xml:space="preserve">Punchdrunk, como a adaptação de </w:t>
      </w:r>
      <w:r w:rsidR="004D2E26" w:rsidRPr="00F82042">
        <w:rPr>
          <w:rFonts w:ascii="Verdana" w:hAnsi="Verdana"/>
          <w:i/>
          <w:sz w:val="22"/>
          <w:szCs w:val="22"/>
        </w:rPr>
        <w:t>Macbeth</w:t>
      </w:r>
      <w:r w:rsidRPr="00E55B2B">
        <w:rPr>
          <w:rFonts w:ascii="Verdana" w:hAnsi="Verdana"/>
          <w:sz w:val="22"/>
          <w:szCs w:val="22"/>
        </w:rPr>
        <w:t xml:space="preserve">, </w:t>
      </w:r>
      <w:r w:rsidR="00E41426" w:rsidRPr="00C01B39">
        <w:rPr>
          <w:rFonts w:ascii="Verdana" w:hAnsi="Verdana"/>
          <w:i/>
          <w:sz w:val="22"/>
          <w:szCs w:val="22"/>
        </w:rPr>
        <w:t>Sleep No More</w:t>
      </w:r>
      <w:r w:rsidR="00F82042">
        <w:rPr>
          <w:rFonts w:ascii="Verdana" w:hAnsi="Verdana"/>
          <w:i/>
          <w:sz w:val="22"/>
          <w:szCs w:val="22"/>
        </w:rPr>
        <w:t xml:space="preserve"> </w:t>
      </w:r>
      <w:r w:rsidR="00E41426">
        <w:rPr>
          <w:rFonts w:ascii="Verdana" w:hAnsi="Verdana"/>
          <w:sz w:val="22"/>
          <w:szCs w:val="22"/>
        </w:rPr>
        <w:t>(</w:t>
      </w:r>
      <w:r w:rsidR="00E41426" w:rsidRPr="00E55B2B">
        <w:rPr>
          <w:rFonts w:ascii="Verdana" w:hAnsi="Verdana"/>
          <w:sz w:val="22"/>
          <w:szCs w:val="22"/>
        </w:rPr>
        <w:t>2003</w:t>
      </w:r>
      <w:r w:rsidR="00E41426">
        <w:rPr>
          <w:rFonts w:ascii="Verdana" w:hAnsi="Verdana"/>
          <w:sz w:val="22"/>
          <w:szCs w:val="22"/>
        </w:rPr>
        <w:t>)</w:t>
      </w:r>
      <w:r w:rsidRPr="00E55B2B">
        <w:rPr>
          <w:rFonts w:ascii="Verdana" w:hAnsi="Verdana"/>
          <w:sz w:val="22"/>
          <w:szCs w:val="22"/>
        </w:rPr>
        <w:t xml:space="preserve">, um espaço real não-teatral, como um armazém abandonado, é reaparelhado com </w:t>
      </w:r>
      <w:r w:rsidR="00897729">
        <w:rPr>
          <w:rFonts w:ascii="Verdana" w:hAnsi="Verdana"/>
          <w:sz w:val="22"/>
          <w:szCs w:val="22"/>
        </w:rPr>
        <w:t>bens</w:t>
      </w:r>
      <w:r w:rsidRPr="00E55B2B">
        <w:rPr>
          <w:rFonts w:ascii="Verdana" w:hAnsi="Verdana"/>
          <w:sz w:val="22"/>
          <w:szCs w:val="22"/>
        </w:rPr>
        <w:t xml:space="preserve"> reais </w:t>
      </w:r>
      <w:r w:rsidR="00E41426">
        <w:rPr>
          <w:rFonts w:ascii="Verdana" w:hAnsi="Verdana"/>
          <w:sz w:val="22"/>
          <w:szCs w:val="22"/>
        </w:rPr>
        <w:t>para tornar-se</w:t>
      </w:r>
      <w:r w:rsidRPr="00E55B2B">
        <w:rPr>
          <w:rFonts w:ascii="Verdana" w:hAnsi="Verdana"/>
          <w:sz w:val="22"/>
          <w:szCs w:val="22"/>
        </w:rPr>
        <w:t xml:space="preserve"> um ambiente para o encontro de atores e </w:t>
      </w:r>
      <w:r w:rsidR="00E41426">
        <w:rPr>
          <w:rFonts w:ascii="Verdana" w:hAnsi="Verdana"/>
          <w:sz w:val="22"/>
          <w:szCs w:val="22"/>
        </w:rPr>
        <w:t>espectadores</w:t>
      </w:r>
      <w:r w:rsidRPr="00E55B2B">
        <w:rPr>
          <w:rFonts w:ascii="Verdana" w:hAnsi="Verdana"/>
          <w:sz w:val="22"/>
          <w:szCs w:val="22"/>
        </w:rPr>
        <w:t>.</w:t>
      </w:r>
    </w:p>
    <w:p w14:paraId="0C738F8B" w14:textId="751D6CB3" w:rsidR="00E55B2B" w:rsidRDefault="00E55B2B" w:rsidP="00FA5125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 w:rsidRPr="00E55B2B">
        <w:rPr>
          <w:rFonts w:ascii="Verdana" w:hAnsi="Verdana"/>
          <w:sz w:val="22"/>
          <w:szCs w:val="22"/>
        </w:rPr>
        <w:t>Tais experiências "imersiva</w:t>
      </w:r>
      <w:r w:rsidR="00FA5125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>" ou "ambientais", embora sejam fisicamente compost</w:t>
      </w:r>
      <w:r w:rsidR="00FA5125">
        <w:rPr>
          <w:rFonts w:ascii="Verdana" w:hAnsi="Verdana"/>
          <w:sz w:val="22"/>
          <w:szCs w:val="22"/>
        </w:rPr>
        <w:t>as</w:t>
      </w:r>
      <w:r w:rsidRPr="00E55B2B">
        <w:rPr>
          <w:rFonts w:ascii="Verdana" w:hAnsi="Verdana"/>
          <w:sz w:val="22"/>
          <w:szCs w:val="22"/>
        </w:rPr>
        <w:t xml:space="preserve"> quase inteiramente de espaços e materiais</w:t>
      </w:r>
      <w:r w:rsidR="00FA5125" w:rsidRPr="00FA5125">
        <w:rPr>
          <w:rFonts w:ascii="Verdana" w:hAnsi="Verdana"/>
          <w:sz w:val="22"/>
          <w:szCs w:val="22"/>
        </w:rPr>
        <w:t xml:space="preserve"> </w:t>
      </w:r>
      <w:r w:rsidR="00FA5125" w:rsidRPr="00E55B2B">
        <w:rPr>
          <w:rFonts w:ascii="Verdana" w:hAnsi="Verdana"/>
          <w:sz w:val="22"/>
          <w:szCs w:val="22"/>
        </w:rPr>
        <w:t>reais</w:t>
      </w:r>
      <w:r w:rsidRPr="00E55B2B">
        <w:rPr>
          <w:rFonts w:ascii="Verdana" w:hAnsi="Verdana"/>
          <w:sz w:val="22"/>
          <w:szCs w:val="22"/>
        </w:rPr>
        <w:t>, ainda est</w:t>
      </w:r>
      <w:r w:rsidR="00FA5125">
        <w:rPr>
          <w:rFonts w:ascii="Verdana" w:hAnsi="Verdana"/>
          <w:sz w:val="22"/>
          <w:szCs w:val="22"/>
        </w:rPr>
        <w:t>ão significativamente controladas</w:t>
      </w:r>
      <w:r w:rsidRPr="00E55B2B">
        <w:rPr>
          <w:rFonts w:ascii="Verdana" w:hAnsi="Verdana"/>
          <w:sz w:val="22"/>
          <w:szCs w:val="22"/>
        </w:rPr>
        <w:t xml:space="preserve"> e organizad</w:t>
      </w:r>
      <w:r w:rsidR="00FA5125">
        <w:rPr>
          <w:rFonts w:ascii="Verdana" w:hAnsi="Verdana"/>
          <w:sz w:val="22"/>
          <w:szCs w:val="22"/>
        </w:rPr>
        <w:t>as</w:t>
      </w:r>
      <w:r w:rsidRPr="00E55B2B">
        <w:rPr>
          <w:rFonts w:ascii="Verdana" w:hAnsi="Verdana"/>
          <w:sz w:val="22"/>
          <w:szCs w:val="22"/>
        </w:rPr>
        <w:t xml:space="preserve"> pela produtora</w:t>
      </w:r>
      <w:r w:rsidR="00FA5125">
        <w:rPr>
          <w:rFonts w:ascii="Verdana" w:hAnsi="Verdana"/>
          <w:sz w:val="22"/>
          <w:szCs w:val="22"/>
        </w:rPr>
        <w:t xml:space="preserve"> responsável. Uma</w:t>
      </w:r>
      <w:r w:rsidRPr="00E55B2B">
        <w:rPr>
          <w:rFonts w:ascii="Verdana" w:hAnsi="Verdana"/>
          <w:sz w:val="22"/>
          <w:szCs w:val="22"/>
        </w:rPr>
        <w:t xml:space="preserve"> integração muito mais completa da realidade </w:t>
      </w:r>
      <w:r w:rsidR="00FA5125">
        <w:rPr>
          <w:rFonts w:ascii="Verdana" w:hAnsi="Verdana"/>
          <w:sz w:val="22"/>
          <w:szCs w:val="22"/>
        </w:rPr>
        <w:t>n</w:t>
      </w:r>
      <w:r w:rsidRPr="00E55B2B">
        <w:rPr>
          <w:rFonts w:ascii="Verdana" w:hAnsi="Verdana"/>
          <w:sz w:val="22"/>
          <w:szCs w:val="22"/>
        </w:rPr>
        <w:t xml:space="preserve">uma consciência </w:t>
      </w:r>
      <w:r w:rsidR="00FA5125">
        <w:rPr>
          <w:rFonts w:ascii="Verdana" w:hAnsi="Verdana"/>
          <w:sz w:val="22"/>
          <w:szCs w:val="22"/>
        </w:rPr>
        <w:t>teatralizada</w:t>
      </w:r>
      <w:r w:rsidRPr="00E55B2B">
        <w:rPr>
          <w:rFonts w:ascii="Verdana" w:hAnsi="Verdana"/>
          <w:sz w:val="22"/>
          <w:szCs w:val="22"/>
        </w:rPr>
        <w:t xml:space="preserve"> é oferecid</w:t>
      </w:r>
      <w:r w:rsidR="00FA5125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E5411">
        <w:rPr>
          <w:rFonts w:ascii="Verdana" w:hAnsi="Verdana"/>
          <w:sz w:val="22"/>
          <w:szCs w:val="22"/>
        </w:rPr>
        <w:t>n</w:t>
      </w:r>
      <w:r w:rsidR="00CE5411" w:rsidRPr="00E55B2B">
        <w:rPr>
          <w:rFonts w:ascii="Verdana" w:hAnsi="Verdana"/>
          <w:sz w:val="22"/>
          <w:szCs w:val="22"/>
        </w:rPr>
        <w:t xml:space="preserve">as últimas duas ou três décadas </w:t>
      </w:r>
      <w:r w:rsidRPr="00E55B2B">
        <w:rPr>
          <w:rFonts w:ascii="Verdana" w:hAnsi="Verdana"/>
          <w:sz w:val="22"/>
          <w:szCs w:val="22"/>
        </w:rPr>
        <w:t>por muit</w:t>
      </w:r>
      <w:r w:rsidR="00FA5125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>s experi</w:t>
      </w:r>
      <w:r w:rsidR="00FA5125">
        <w:rPr>
          <w:rFonts w:ascii="Verdana" w:hAnsi="Verdana"/>
          <w:sz w:val="22"/>
          <w:szCs w:val="22"/>
        </w:rPr>
        <w:t>mentos</w:t>
      </w:r>
      <w:r w:rsidRPr="00E55B2B">
        <w:rPr>
          <w:rFonts w:ascii="Verdana" w:hAnsi="Verdana"/>
          <w:sz w:val="22"/>
          <w:szCs w:val="22"/>
        </w:rPr>
        <w:t xml:space="preserve"> que incentivam os espectadores a ver</w:t>
      </w:r>
      <w:r w:rsidR="00CE5411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o mundo </w:t>
      </w:r>
      <w:r w:rsidRPr="00E55B2B">
        <w:rPr>
          <w:rFonts w:ascii="Verdana" w:hAnsi="Verdana"/>
          <w:sz w:val="22"/>
          <w:szCs w:val="22"/>
        </w:rPr>
        <w:lastRenderedPageBreak/>
        <w:t xml:space="preserve">externo a partir de uma perspectiva teatral. Um dos primeiros </w:t>
      </w:r>
      <w:r w:rsidR="001A4504" w:rsidRPr="00E55B2B">
        <w:rPr>
          <w:rFonts w:ascii="Verdana" w:hAnsi="Verdana"/>
          <w:sz w:val="22"/>
          <w:szCs w:val="22"/>
        </w:rPr>
        <w:t xml:space="preserve">relativamente </w:t>
      </w:r>
      <w:r w:rsidRPr="00E55B2B">
        <w:rPr>
          <w:rFonts w:ascii="Verdana" w:hAnsi="Verdana"/>
          <w:sz w:val="22"/>
          <w:szCs w:val="22"/>
        </w:rPr>
        <w:t xml:space="preserve">simples </w:t>
      </w:r>
      <w:r w:rsidR="001A4504" w:rsidRPr="00E55B2B">
        <w:rPr>
          <w:rFonts w:ascii="Verdana" w:hAnsi="Verdana"/>
          <w:sz w:val="22"/>
          <w:szCs w:val="22"/>
        </w:rPr>
        <w:t xml:space="preserve">exemplos </w:t>
      </w:r>
      <w:r w:rsidRPr="00E55B2B">
        <w:rPr>
          <w:rFonts w:ascii="Verdana" w:hAnsi="Verdana"/>
          <w:sz w:val="22"/>
          <w:szCs w:val="22"/>
        </w:rPr>
        <w:t xml:space="preserve">de tal trabalho foi </w:t>
      </w:r>
      <w:r w:rsidRPr="007E7C42">
        <w:rPr>
          <w:rFonts w:ascii="Verdana" w:hAnsi="Verdana"/>
          <w:i/>
          <w:sz w:val="22"/>
          <w:szCs w:val="22"/>
        </w:rPr>
        <w:t>Light Touch</w:t>
      </w:r>
      <w:r w:rsidRPr="00E55B2B">
        <w:rPr>
          <w:rFonts w:ascii="Verdana" w:hAnsi="Verdana"/>
          <w:sz w:val="22"/>
          <w:szCs w:val="22"/>
        </w:rPr>
        <w:t xml:space="preserve"> de Robert Whitman</w:t>
      </w:r>
      <w:r w:rsidR="007E7C42">
        <w:rPr>
          <w:rFonts w:ascii="Verdana" w:hAnsi="Verdana"/>
          <w:sz w:val="22"/>
          <w:szCs w:val="22"/>
        </w:rPr>
        <w:t xml:space="preserve"> (</w:t>
      </w:r>
      <w:r w:rsidR="007E7C42" w:rsidRPr="00E55B2B">
        <w:rPr>
          <w:rFonts w:ascii="Verdana" w:hAnsi="Verdana"/>
          <w:sz w:val="22"/>
          <w:szCs w:val="22"/>
        </w:rPr>
        <w:t>1976</w:t>
      </w:r>
      <w:r w:rsidR="007E7C42">
        <w:rPr>
          <w:rFonts w:ascii="Verdana" w:hAnsi="Verdana"/>
          <w:sz w:val="22"/>
          <w:szCs w:val="22"/>
        </w:rPr>
        <w:t>)</w:t>
      </w:r>
      <w:r w:rsidRPr="00E55B2B">
        <w:rPr>
          <w:rFonts w:ascii="Verdana" w:hAnsi="Verdana"/>
          <w:sz w:val="22"/>
          <w:szCs w:val="22"/>
        </w:rPr>
        <w:t>, que senta</w:t>
      </w:r>
      <w:r w:rsidR="00CD6B82">
        <w:rPr>
          <w:rFonts w:ascii="Verdana" w:hAnsi="Verdana"/>
          <w:sz w:val="22"/>
          <w:szCs w:val="22"/>
        </w:rPr>
        <w:t>va o</w:t>
      </w:r>
      <w:r w:rsidRPr="00E55B2B">
        <w:rPr>
          <w:rFonts w:ascii="Verdana" w:hAnsi="Verdana"/>
          <w:sz w:val="22"/>
          <w:szCs w:val="22"/>
        </w:rPr>
        <w:t xml:space="preserve"> público dentro de um armazém escuro e abri</w:t>
      </w:r>
      <w:r w:rsidR="00CD6070">
        <w:rPr>
          <w:rFonts w:ascii="Verdana" w:hAnsi="Verdana"/>
          <w:sz w:val="22"/>
          <w:szCs w:val="22"/>
        </w:rPr>
        <w:t>a</w:t>
      </w:r>
      <w:r w:rsidRPr="00E55B2B">
        <w:rPr>
          <w:rFonts w:ascii="Verdana" w:hAnsi="Verdana"/>
          <w:sz w:val="22"/>
          <w:szCs w:val="22"/>
        </w:rPr>
        <w:t xml:space="preserve"> uma porta de carregamento para que eles pudessem ver a rua do lado de</w:t>
      </w:r>
      <w:r w:rsidR="00CD6070">
        <w:rPr>
          <w:rFonts w:ascii="Verdana" w:hAnsi="Verdana"/>
          <w:sz w:val="22"/>
          <w:szCs w:val="22"/>
        </w:rPr>
        <w:t xml:space="preserve"> fora, como se fosse um cenário</w:t>
      </w:r>
      <w:r w:rsidRPr="00E55B2B">
        <w:rPr>
          <w:rFonts w:ascii="Verdana" w:hAnsi="Verdana"/>
          <w:sz w:val="22"/>
          <w:szCs w:val="22"/>
        </w:rPr>
        <w:t>, converte</w:t>
      </w:r>
      <w:r w:rsidR="00CD6070">
        <w:rPr>
          <w:rFonts w:ascii="Verdana" w:hAnsi="Verdana"/>
          <w:sz w:val="22"/>
          <w:szCs w:val="22"/>
        </w:rPr>
        <w:t>ndo</w:t>
      </w:r>
      <w:r w:rsidRPr="00E55B2B">
        <w:rPr>
          <w:rFonts w:ascii="Verdana" w:hAnsi="Verdana"/>
          <w:sz w:val="22"/>
          <w:szCs w:val="22"/>
        </w:rPr>
        <w:t xml:space="preserve"> o real em uma espécie </w:t>
      </w:r>
      <w:r w:rsidR="00CD6070">
        <w:rPr>
          <w:rFonts w:ascii="Verdana" w:hAnsi="Verdana"/>
          <w:sz w:val="22"/>
          <w:szCs w:val="22"/>
        </w:rPr>
        <w:t>de</w:t>
      </w:r>
      <w:r w:rsidRPr="00E55B2B">
        <w:rPr>
          <w:rFonts w:ascii="Verdana" w:hAnsi="Verdana"/>
          <w:sz w:val="22"/>
          <w:szCs w:val="22"/>
        </w:rPr>
        <w:t xml:space="preserve"> teatro, alterando a perspectiva </w:t>
      </w:r>
      <w:r w:rsidR="00CD6070">
        <w:rPr>
          <w:rFonts w:ascii="Verdana" w:hAnsi="Verdana"/>
          <w:sz w:val="22"/>
          <w:szCs w:val="22"/>
        </w:rPr>
        <w:t xml:space="preserve">do </w:t>
      </w:r>
      <w:r w:rsidRPr="00E55B2B">
        <w:rPr>
          <w:rFonts w:ascii="Verdana" w:hAnsi="Verdana"/>
          <w:sz w:val="22"/>
          <w:szCs w:val="22"/>
        </w:rPr>
        <w:t xml:space="preserve">público. Esta estratégia foi fundida com </w:t>
      </w:r>
      <w:r w:rsidR="00CD6070">
        <w:rPr>
          <w:rFonts w:ascii="Verdana" w:hAnsi="Verdana"/>
          <w:sz w:val="22"/>
          <w:szCs w:val="22"/>
        </w:rPr>
        <w:t xml:space="preserve">o </w:t>
      </w:r>
      <w:r w:rsidRPr="00E55B2B">
        <w:rPr>
          <w:rFonts w:ascii="Verdana" w:hAnsi="Verdana"/>
          <w:sz w:val="22"/>
          <w:szCs w:val="22"/>
        </w:rPr>
        <w:t xml:space="preserve">teatro imersivo na produção de </w:t>
      </w:r>
      <w:r w:rsidR="00CD6070" w:rsidRPr="00297B84">
        <w:rPr>
          <w:rFonts w:ascii="Verdana" w:hAnsi="Verdana"/>
          <w:i/>
          <w:sz w:val="22"/>
          <w:szCs w:val="22"/>
        </w:rPr>
        <w:t>Father was a Peculiar Man</w:t>
      </w:r>
      <w:r w:rsidR="00CD6070" w:rsidRPr="00297B84">
        <w:rPr>
          <w:rFonts w:ascii="Verdana" w:hAnsi="Verdana"/>
          <w:sz w:val="22"/>
          <w:szCs w:val="22"/>
        </w:rPr>
        <w:t xml:space="preserve"> </w:t>
      </w:r>
      <w:r w:rsidR="00297B84">
        <w:rPr>
          <w:rFonts w:ascii="Verdana" w:hAnsi="Verdana"/>
          <w:sz w:val="22"/>
          <w:szCs w:val="22"/>
        </w:rPr>
        <w:t>(P</w:t>
      </w:r>
      <w:r w:rsidR="00CD6070">
        <w:rPr>
          <w:rFonts w:ascii="Verdana" w:hAnsi="Verdana"/>
          <w:sz w:val="22"/>
          <w:szCs w:val="22"/>
        </w:rPr>
        <w:t xml:space="preserve">ai </w:t>
      </w:r>
      <w:r w:rsidRPr="00E55B2B">
        <w:rPr>
          <w:rFonts w:ascii="Verdana" w:hAnsi="Verdana"/>
          <w:sz w:val="22"/>
          <w:szCs w:val="22"/>
        </w:rPr>
        <w:t>foi um homem Peculiar</w:t>
      </w:r>
      <w:r w:rsidR="00CD6070">
        <w:rPr>
          <w:rFonts w:ascii="Verdana" w:hAnsi="Verdana"/>
          <w:sz w:val="22"/>
          <w:szCs w:val="22"/>
        </w:rPr>
        <w:t xml:space="preserve">) de </w:t>
      </w:r>
      <w:r w:rsidR="00CD6070" w:rsidRPr="00E55B2B">
        <w:rPr>
          <w:rFonts w:ascii="Verdana" w:hAnsi="Verdana"/>
          <w:sz w:val="22"/>
          <w:szCs w:val="22"/>
        </w:rPr>
        <w:t>1990</w:t>
      </w:r>
      <w:r w:rsidRPr="00E55B2B">
        <w:rPr>
          <w:rFonts w:ascii="Verdana" w:hAnsi="Verdana"/>
          <w:sz w:val="22"/>
          <w:szCs w:val="22"/>
        </w:rPr>
        <w:t xml:space="preserve">, criado por Reza Abdoh para a </w:t>
      </w:r>
      <w:r w:rsidR="00CD6070">
        <w:rPr>
          <w:rFonts w:ascii="Verdana" w:hAnsi="Verdana"/>
          <w:sz w:val="22"/>
          <w:szCs w:val="22"/>
        </w:rPr>
        <w:t xml:space="preserve">companhia de </w:t>
      </w:r>
      <w:r w:rsidR="00CD6070" w:rsidRPr="00CD6070">
        <w:rPr>
          <w:rFonts w:ascii="Verdana" w:hAnsi="Verdana"/>
          <w:i/>
          <w:sz w:val="22"/>
          <w:szCs w:val="22"/>
        </w:rPr>
        <w:t>site-specific</w:t>
      </w:r>
      <w:r w:rsidR="00CD6070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En Garde Arts. Os membros da audiência, atores e cidadãos comuns circula</w:t>
      </w:r>
      <w:r w:rsidR="00CD6070">
        <w:rPr>
          <w:rFonts w:ascii="Verdana" w:hAnsi="Verdana"/>
          <w:sz w:val="22"/>
          <w:szCs w:val="22"/>
        </w:rPr>
        <w:t>vam</w:t>
      </w:r>
      <w:r w:rsidRPr="00E55B2B">
        <w:rPr>
          <w:rFonts w:ascii="Verdana" w:hAnsi="Verdana"/>
          <w:sz w:val="22"/>
          <w:szCs w:val="22"/>
        </w:rPr>
        <w:t xml:space="preserve"> através de uma área de </w:t>
      </w:r>
      <w:r w:rsidR="00CD6070">
        <w:rPr>
          <w:rFonts w:ascii="Verdana" w:hAnsi="Verdana"/>
          <w:sz w:val="22"/>
          <w:szCs w:val="22"/>
        </w:rPr>
        <w:t>várias quadras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D6070">
        <w:rPr>
          <w:rFonts w:ascii="Verdana" w:hAnsi="Verdana"/>
          <w:sz w:val="22"/>
          <w:szCs w:val="22"/>
        </w:rPr>
        <w:t>em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CD6070">
        <w:rPr>
          <w:rFonts w:ascii="Verdana" w:hAnsi="Verdana"/>
          <w:sz w:val="22"/>
          <w:szCs w:val="22"/>
        </w:rPr>
        <w:t>Nova Iork</w:t>
      </w:r>
      <w:r w:rsidRPr="00E55B2B">
        <w:rPr>
          <w:rFonts w:ascii="Verdana" w:hAnsi="Verdana"/>
          <w:sz w:val="22"/>
          <w:szCs w:val="22"/>
        </w:rPr>
        <w:t xml:space="preserve">, com membros do público convidados a considerar o que </w:t>
      </w:r>
      <w:r w:rsidR="00CD6070">
        <w:rPr>
          <w:rFonts w:ascii="Verdana" w:hAnsi="Verdana"/>
          <w:sz w:val="22"/>
          <w:szCs w:val="22"/>
        </w:rPr>
        <w:t xml:space="preserve">quer que </w:t>
      </w:r>
      <w:r w:rsidRPr="00E55B2B">
        <w:rPr>
          <w:rFonts w:ascii="Verdana" w:hAnsi="Verdana"/>
          <w:sz w:val="22"/>
          <w:szCs w:val="22"/>
        </w:rPr>
        <w:t>eles vi</w:t>
      </w:r>
      <w:r w:rsidR="00CD6070">
        <w:rPr>
          <w:rFonts w:ascii="Verdana" w:hAnsi="Verdana"/>
          <w:sz w:val="22"/>
          <w:szCs w:val="22"/>
        </w:rPr>
        <w:t>ssem</w:t>
      </w:r>
      <w:r w:rsidRPr="00E55B2B">
        <w:rPr>
          <w:rFonts w:ascii="Verdana" w:hAnsi="Verdana"/>
          <w:sz w:val="22"/>
          <w:szCs w:val="22"/>
        </w:rPr>
        <w:t xml:space="preserve"> como parte da performance. Outras </w:t>
      </w:r>
      <w:r w:rsidR="00CD6070">
        <w:rPr>
          <w:rFonts w:ascii="Verdana" w:hAnsi="Verdana"/>
          <w:sz w:val="22"/>
          <w:szCs w:val="22"/>
        </w:rPr>
        <w:t>importantes companhias</w:t>
      </w:r>
      <w:r w:rsidRPr="00E55B2B">
        <w:rPr>
          <w:rFonts w:ascii="Verdana" w:hAnsi="Verdana"/>
          <w:sz w:val="22"/>
          <w:szCs w:val="22"/>
        </w:rPr>
        <w:t xml:space="preserve"> na Europa e nos Estados Unidos, como Rimini Protokoll na Alemanha, criaram experiências imersivas semelhantes no mundo fora do teatro. </w:t>
      </w:r>
      <w:r w:rsidR="00CD6070">
        <w:rPr>
          <w:rFonts w:ascii="Verdana" w:hAnsi="Verdana"/>
          <w:sz w:val="22"/>
          <w:szCs w:val="22"/>
        </w:rPr>
        <w:t xml:space="preserve">O teórico </w:t>
      </w:r>
      <w:r w:rsidRPr="00E55B2B">
        <w:rPr>
          <w:rFonts w:ascii="Verdana" w:hAnsi="Verdana"/>
          <w:sz w:val="22"/>
          <w:szCs w:val="22"/>
        </w:rPr>
        <w:t>Patrick Duggan caracteriz</w:t>
      </w:r>
      <w:r w:rsidR="00CD6070">
        <w:rPr>
          <w:rFonts w:ascii="Verdana" w:hAnsi="Verdana"/>
          <w:sz w:val="22"/>
          <w:szCs w:val="22"/>
        </w:rPr>
        <w:t>ou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297B84" w:rsidRPr="00E55B2B">
        <w:rPr>
          <w:rFonts w:ascii="Verdana" w:hAnsi="Verdana"/>
          <w:sz w:val="22"/>
          <w:szCs w:val="22"/>
        </w:rPr>
        <w:t xml:space="preserve">memoravelmente </w:t>
      </w:r>
      <w:r w:rsidR="00297B84">
        <w:rPr>
          <w:rFonts w:ascii="Verdana" w:hAnsi="Verdana"/>
          <w:sz w:val="22"/>
          <w:szCs w:val="22"/>
        </w:rPr>
        <w:t>ess</w:t>
      </w:r>
      <w:r w:rsidRPr="00E55B2B">
        <w:rPr>
          <w:rFonts w:ascii="Verdana" w:hAnsi="Verdana"/>
          <w:sz w:val="22"/>
          <w:szCs w:val="22"/>
        </w:rPr>
        <w:t xml:space="preserve">a nova experiência teatral </w:t>
      </w:r>
      <w:r w:rsidR="001A4C08" w:rsidRPr="00E55B2B">
        <w:rPr>
          <w:rFonts w:ascii="Verdana" w:hAnsi="Verdana"/>
          <w:sz w:val="22"/>
          <w:szCs w:val="22"/>
        </w:rPr>
        <w:t xml:space="preserve">misturando </w:t>
      </w:r>
      <w:r w:rsidRPr="00E55B2B">
        <w:rPr>
          <w:rFonts w:ascii="Verdana" w:hAnsi="Verdana"/>
          <w:sz w:val="22"/>
          <w:szCs w:val="22"/>
        </w:rPr>
        <w:t>inextricavelmente o real e</w:t>
      </w:r>
      <w:r w:rsidR="00CD6070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>o fictício como "</w:t>
      </w:r>
      <w:r w:rsidR="00CD6070">
        <w:rPr>
          <w:rFonts w:ascii="Verdana" w:hAnsi="Verdana"/>
          <w:sz w:val="22"/>
          <w:szCs w:val="22"/>
        </w:rPr>
        <w:t xml:space="preserve">mimetismo </w:t>
      </w:r>
      <w:r w:rsidRPr="00E55B2B">
        <w:rPr>
          <w:rFonts w:ascii="Verdana" w:hAnsi="Verdana"/>
          <w:sz w:val="22"/>
          <w:szCs w:val="22"/>
        </w:rPr>
        <w:t>cintilante."</w:t>
      </w:r>
      <w:r w:rsidR="00CD6070">
        <w:rPr>
          <w:rStyle w:val="FootnoteReference"/>
          <w:rFonts w:ascii="Verdana" w:hAnsi="Verdana"/>
          <w:sz w:val="22"/>
          <w:szCs w:val="22"/>
        </w:rPr>
        <w:footnoteReference w:id="31"/>
      </w:r>
      <w:r w:rsidRPr="00E55B2B">
        <w:rPr>
          <w:rFonts w:ascii="Verdana" w:hAnsi="Verdana"/>
          <w:sz w:val="22"/>
          <w:szCs w:val="22"/>
        </w:rPr>
        <w:t xml:space="preserve"> Pode-se </w:t>
      </w:r>
      <w:r w:rsidR="00B54AC9">
        <w:rPr>
          <w:rFonts w:ascii="Verdana" w:hAnsi="Verdana"/>
          <w:sz w:val="22"/>
          <w:szCs w:val="22"/>
        </w:rPr>
        <w:t>consid</w:t>
      </w:r>
      <w:r w:rsidRPr="00E55B2B">
        <w:rPr>
          <w:rFonts w:ascii="Verdana" w:hAnsi="Verdana"/>
          <w:sz w:val="22"/>
          <w:szCs w:val="22"/>
        </w:rPr>
        <w:t xml:space="preserve">erar tal indeterminação </w:t>
      </w:r>
      <w:r w:rsidR="004216D9">
        <w:rPr>
          <w:rFonts w:ascii="Verdana" w:hAnsi="Verdana"/>
          <w:sz w:val="22"/>
          <w:szCs w:val="22"/>
        </w:rPr>
        <w:t>como</w:t>
      </w:r>
      <w:r w:rsidRPr="00E55B2B">
        <w:rPr>
          <w:rFonts w:ascii="Verdana" w:hAnsi="Verdana"/>
          <w:sz w:val="22"/>
          <w:szCs w:val="22"/>
        </w:rPr>
        <w:t xml:space="preserve"> preocupante</w:t>
      </w:r>
      <w:r w:rsidR="00B54AC9">
        <w:rPr>
          <w:rFonts w:ascii="Verdana" w:hAnsi="Verdana"/>
          <w:sz w:val="22"/>
          <w:szCs w:val="22"/>
        </w:rPr>
        <w:t>, mas o público contemporâneo te</w:t>
      </w:r>
      <w:r w:rsidRPr="00E55B2B">
        <w:rPr>
          <w:rFonts w:ascii="Verdana" w:hAnsi="Verdana"/>
          <w:sz w:val="22"/>
          <w:szCs w:val="22"/>
        </w:rPr>
        <w:t xml:space="preserve">m demonstrado um grande interesse nesta última incorporação do real </w:t>
      </w:r>
      <w:r w:rsidR="004216D9">
        <w:rPr>
          <w:rFonts w:ascii="Verdana" w:hAnsi="Verdana"/>
          <w:sz w:val="22"/>
          <w:szCs w:val="22"/>
        </w:rPr>
        <w:t>n</w:t>
      </w:r>
      <w:r w:rsidR="001209B7">
        <w:rPr>
          <w:rFonts w:ascii="Verdana" w:hAnsi="Verdana"/>
          <w:sz w:val="22"/>
          <w:szCs w:val="22"/>
        </w:rPr>
        <w:t>as</w:t>
      </w:r>
      <w:r w:rsidRPr="00E55B2B">
        <w:rPr>
          <w:rFonts w:ascii="Verdana" w:hAnsi="Verdana"/>
          <w:sz w:val="22"/>
          <w:szCs w:val="22"/>
        </w:rPr>
        <w:t xml:space="preserve"> </w:t>
      </w:r>
      <w:r w:rsidR="001209B7" w:rsidRPr="00E55B2B">
        <w:rPr>
          <w:rFonts w:ascii="Verdana" w:hAnsi="Verdana"/>
          <w:sz w:val="22"/>
          <w:szCs w:val="22"/>
        </w:rPr>
        <w:t>operações</w:t>
      </w:r>
      <w:r w:rsidR="001209B7">
        <w:rPr>
          <w:rFonts w:ascii="Verdana" w:hAnsi="Verdana"/>
          <w:sz w:val="22"/>
          <w:szCs w:val="22"/>
        </w:rPr>
        <w:t xml:space="preserve"> sempre </w:t>
      </w:r>
      <w:r w:rsidRPr="00E55B2B">
        <w:rPr>
          <w:rFonts w:ascii="Verdana" w:hAnsi="Verdana"/>
          <w:sz w:val="22"/>
          <w:szCs w:val="22"/>
        </w:rPr>
        <w:t>mu</w:t>
      </w:r>
      <w:r w:rsidR="004216D9">
        <w:rPr>
          <w:rFonts w:ascii="Verdana" w:hAnsi="Verdana"/>
          <w:sz w:val="22"/>
          <w:szCs w:val="22"/>
        </w:rPr>
        <w:t>tante</w:t>
      </w:r>
      <w:r w:rsidR="001209B7">
        <w:rPr>
          <w:rFonts w:ascii="Verdana" w:hAnsi="Verdana"/>
          <w:sz w:val="22"/>
          <w:szCs w:val="22"/>
        </w:rPr>
        <w:t>s</w:t>
      </w:r>
      <w:r w:rsidRPr="00E55B2B">
        <w:rPr>
          <w:rFonts w:ascii="Verdana" w:hAnsi="Verdana"/>
          <w:sz w:val="22"/>
          <w:szCs w:val="22"/>
        </w:rPr>
        <w:t xml:space="preserve"> d</w:t>
      </w:r>
      <w:r w:rsidR="001209B7">
        <w:rPr>
          <w:rFonts w:ascii="Verdana" w:hAnsi="Verdana"/>
          <w:sz w:val="22"/>
          <w:szCs w:val="22"/>
        </w:rPr>
        <w:t>o</w:t>
      </w:r>
      <w:r w:rsidRPr="00E55B2B">
        <w:rPr>
          <w:rFonts w:ascii="Verdana" w:hAnsi="Verdana"/>
          <w:sz w:val="22"/>
          <w:szCs w:val="22"/>
        </w:rPr>
        <w:t xml:space="preserve"> teatro. Já está claro que uma das áreas significativas de experimentação </w:t>
      </w:r>
      <w:r w:rsidR="001209B7">
        <w:rPr>
          <w:rFonts w:ascii="Verdana" w:hAnsi="Verdana"/>
          <w:sz w:val="22"/>
          <w:szCs w:val="22"/>
        </w:rPr>
        <w:t>no teatro do século XXI</w:t>
      </w:r>
      <w:r w:rsidRPr="00E55B2B">
        <w:rPr>
          <w:rFonts w:ascii="Verdana" w:hAnsi="Verdana"/>
          <w:sz w:val="22"/>
          <w:szCs w:val="22"/>
        </w:rPr>
        <w:t xml:space="preserve"> serão</w:t>
      </w:r>
      <w:r w:rsidR="001209B7">
        <w:rPr>
          <w:rFonts w:ascii="Verdana" w:hAnsi="Verdana"/>
          <w:sz w:val="22"/>
          <w:szCs w:val="22"/>
        </w:rPr>
        <w:t xml:space="preserve"> as negociações em curso entre aquele</w:t>
      </w:r>
      <w:r w:rsidRPr="00E55B2B">
        <w:rPr>
          <w:rFonts w:ascii="Verdana" w:hAnsi="Verdana"/>
          <w:sz w:val="22"/>
          <w:szCs w:val="22"/>
        </w:rPr>
        <w:t xml:space="preserve"> teatro e</w:t>
      </w:r>
      <w:r w:rsidR="001209B7">
        <w:rPr>
          <w:rFonts w:ascii="Verdana" w:hAnsi="Verdana"/>
          <w:sz w:val="22"/>
          <w:szCs w:val="22"/>
        </w:rPr>
        <w:t xml:space="preserve"> </w:t>
      </w:r>
      <w:r w:rsidRPr="00E55B2B">
        <w:rPr>
          <w:rFonts w:ascii="Verdana" w:hAnsi="Verdana"/>
          <w:sz w:val="22"/>
          <w:szCs w:val="22"/>
        </w:rPr>
        <w:t xml:space="preserve">a realidade que </w:t>
      </w:r>
      <w:r w:rsidR="001209B7">
        <w:rPr>
          <w:rFonts w:ascii="Verdana" w:hAnsi="Verdana"/>
          <w:sz w:val="22"/>
          <w:szCs w:val="22"/>
        </w:rPr>
        <w:t xml:space="preserve">ele tanto </w:t>
      </w:r>
      <w:r w:rsidRPr="00E55B2B">
        <w:rPr>
          <w:rFonts w:ascii="Verdana" w:hAnsi="Verdana"/>
          <w:sz w:val="22"/>
          <w:szCs w:val="22"/>
        </w:rPr>
        <w:t xml:space="preserve">reflete </w:t>
      </w:r>
      <w:r w:rsidR="001209B7">
        <w:rPr>
          <w:rFonts w:ascii="Verdana" w:hAnsi="Verdana"/>
          <w:sz w:val="22"/>
          <w:szCs w:val="22"/>
        </w:rPr>
        <w:t xml:space="preserve">como </w:t>
      </w:r>
      <w:r w:rsidRPr="00E55B2B">
        <w:rPr>
          <w:rFonts w:ascii="Verdana" w:hAnsi="Verdana"/>
          <w:sz w:val="22"/>
          <w:szCs w:val="22"/>
        </w:rPr>
        <w:t>incorpora.</w:t>
      </w:r>
    </w:p>
    <w:p w14:paraId="45D3C016" w14:textId="77777777" w:rsidR="00AF0CF1" w:rsidRDefault="00AF0CF1" w:rsidP="00FA5125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</w:p>
    <w:p w14:paraId="677CF783" w14:textId="77777777" w:rsidR="00AF0CF1" w:rsidRDefault="00AF0CF1" w:rsidP="00FA5125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</w:p>
    <w:p w14:paraId="40304F88" w14:textId="172B2FAE" w:rsidR="00AF0CF1" w:rsidRDefault="00AF0CF1" w:rsidP="00FA5125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Referências:</w:t>
      </w:r>
    </w:p>
    <w:p w14:paraId="334FD7CA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ANON. A Pastoral Performance.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Era,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6 </w:t>
      </w:r>
      <w:r>
        <w:rPr>
          <w:rFonts w:ascii="Verdana" w:hAnsi="Verdana" w:cs="Times New Roman"/>
          <w:sz w:val="20"/>
          <w:szCs w:val="20"/>
          <w:lang w:val="en-US"/>
        </w:rPr>
        <w:t xml:space="preserve">de </w:t>
      </w:r>
      <w:r w:rsidRPr="00662684">
        <w:rPr>
          <w:rFonts w:ascii="Verdana" w:hAnsi="Verdana" w:cs="Times New Roman"/>
          <w:sz w:val="20"/>
          <w:szCs w:val="20"/>
          <w:lang w:val="en-US"/>
        </w:rPr>
        <w:t>Jun</w:t>
      </w:r>
      <w:r>
        <w:rPr>
          <w:rFonts w:ascii="Verdana" w:hAnsi="Verdana" w:cs="Times New Roman"/>
          <w:sz w:val="20"/>
          <w:szCs w:val="20"/>
          <w:lang w:val="en-US"/>
        </w:rPr>
        <w:t>ho de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1885)</w:t>
      </w:r>
      <w:r>
        <w:rPr>
          <w:rFonts w:ascii="Verdana" w:hAnsi="Verdana" w:cs="Times New Roman"/>
          <w:sz w:val="20"/>
          <w:szCs w:val="20"/>
          <w:lang w:val="en-US"/>
        </w:rPr>
        <w:t>, p.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12.</w:t>
      </w:r>
    </w:p>
    <w:p w14:paraId="1916410C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ANON., T</w:t>
      </w:r>
      <w:r w:rsidRPr="00662684">
        <w:rPr>
          <w:rFonts w:ascii="Verdana" w:hAnsi="Verdana" w:cs="Times New Roman"/>
          <w:sz w:val="20"/>
          <w:szCs w:val="20"/>
          <w:lang w:val="en-US"/>
        </w:rPr>
        <w:t>he Pasto</w:t>
      </w:r>
      <w:r>
        <w:rPr>
          <w:rFonts w:ascii="Verdana" w:hAnsi="Verdana" w:cs="Times New Roman"/>
          <w:sz w:val="20"/>
          <w:szCs w:val="20"/>
          <w:lang w:val="en-US"/>
        </w:rPr>
        <w:t xml:space="preserve">ral Players.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Eastward Ho! </w:t>
      </w:r>
      <w:r>
        <w:rPr>
          <w:rFonts w:ascii="Verdana" w:hAnsi="Verdana" w:cs="Times New Roman"/>
          <w:i/>
          <w:sz w:val="20"/>
          <w:szCs w:val="20"/>
          <w:lang w:val="en-US"/>
        </w:rPr>
        <w:t>v.</w:t>
      </w:r>
      <w:r>
        <w:rPr>
          <w:rFonts w:ascii="Verdana" w:hAnsi="Verdana" w:cs="Times New Roman"/>
          <w:sz w:val="20"/>
          <w:szCs w:val="20"/>
          <w:lang w:val="en-US"/>
        </w:rPr>
        <w:t>3, n.1 Maio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1885,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429.</w:t>
      </w:r>
    </w:p>
    <w:p w14:paraId="05CA199E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  <w:i/>
          <w:lang w:val="en-US"/>
        </w:rPr>
      </w:pPr>
      <w:r w:rsidRPr="00662684">
        <w:rPr>
          <w:rFonts w:ascii="Verdana" w:hAnsi="Verdana"/>
        </w:rPr>
        <w:t>BROCKMAN,Elin Schoen. “Ideas and Trends for the Jaded Aesthete</w:t>
      </w:r>
      <w:r w:rsidRPr="00662684">
        <w:rPr>
          <w:rFonts w:ascii="Verdana" w:hAnsi="Verdana"/>
          <w:lang w:val="pt-BR"/>
        </w:rPr>
        <w:t>;</w:t>
      </w:r>
      <w:r w:rsidRPr="00662684">
        <w:rPr>
          <w:rFonts w:ascii="Verdana" w:hAnsi="Verdana"/>
        </w:rPr>
        <w:t xml:space="preserve"> A Dose of the Very Real,” </w:t>
      </w:r>
      <w:r w:rsidRPr="00662684">
        <w:rPr>
          <w:rFonts w:ascii="Verdana" w:hAnsi="Verdana"/>
          <w:i/>
        </w:rPr>
        <w:t xml:space="preserve">The New York Times, </w:t>
      </w:r>
      <w:r w:rsidRPr="00662684">
        <w:rPr>
          <w:rFonts w:ascii="Verdana" w:hAnsi="Verdana"/>
          <w:i/>
          <w:lang w:val="en-US"/>
        </w:rPr>
        <w:t xml:space="preserve">16 de maio de </w:t>
      </w:r>
      <w:r w:rsidRPr="00662684">
        <w:rPr>
          <w:rFonts w:ascii="Verdana" w:hAnsi="Verdana"/>
        </w:rPr>
        <w:t>1999</w:t>
      </w:r>
      <w:r w:rsidRPr="00662684">
        <w:rPr>
          <w:rFonts w:ascii="Verdana" w:hAnsi="Verdana"/>
          <w:lang w:val="en-US"/>
        </w:rPr>
        <w:t>, s.p.</w:t>
      </w:r>
    </w:p>
    <w:p w14:paraId="354574FA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COLE, John William. The Life and theatrical times of Charles Kean. Charleston: Nabu Press, 2011, p.366. (Reimpressão, originalmente publicado em 1870)</w:t>
      </w:r>
    </w:p>
    <w:p w14:paraId="44A56599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  <w:lang w:val="en-US"/>
        </w:rPr>
      </w:pPr>
      <w:r w:rsidRPr="00662684">
        <w:rPr>
          <w:rFonts w:ascii="Verdana" w:hAnsi="Verdana"/>
          <w:lang w:val="en-US"/>
        </w:rPr>
        <w:t xml:space="preserve">COLERIDGE, Samuel Taylor. </w:t>
      </w:r>
      <w:r w:rsidRPr="00662684">
        <w:rPr>
          <w:rFonts w:ascii="Verdana" w:hAnsi="Verdana"/>
          <w:i/>
          <w:iCs/>
          <w:lang w:val="en-US"/>
        </w:rPr>
        <w:t xml:space="preserve">Biographia Literaria,  </w:t>
      </w:r>
      <w:r w:rsidRPr="00662684">
        <w:rPr>
          <w:rFonts w:ascii="Verdana" w:hAnsi="Verdana"/>
          <w:lang w:val="en-US"/>
        </w:rPr>
        <w:t xml:space="preserve">in </w:t>
      </w:r>
      <w:r w:rsidRPr="00662684">
        <w:rPr>
          <w:rFonts w:ascii="Verdana" w:hAnsi="Verdana"/>
          <w:i/>
          <w:iCs/>
          <w:lang w:val="en-US"/>
        </w:rPr>
        <w:t xml:space="preserve">Complete Works, </w:t>
      </w:r>
      <w:r w:rsidRPr="00662684">
        <w:rPr>
          <w:rFonts w:ascii="Verdana" w:hAnsi="Verdana"/>
          <w:lang w:val="en-US"/>
        </w:rPr>
        <w:t>ed. W.G.T. Shedd, 7 vols. New York, 1854, v.3, p.6.</w:t>
      </w:r>
    </w:p>
    <w:p w14:paraId="18378310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  <w:lang w:val="pt-BR"/>
        </w:rPr>
      </w:pPr>
      <w:r w:rsidRPr="00662684">
        <w:rPr>
          <w:rFonts w:ascii="Verdana" w:hAnsi="Verdana"/>
          <w:lang w:val="en-US"/>
        </w:rPr>
        <w:t xml:space="preserve">COLLINS, Herbert F. </w:t>
      </w:r>
      <w:r w:rsidRPr="00662684">
        <w:rPr>
          <w:rFonts w:ascii="Verdana" w:hAnsi="Verdana"/>
          <w:i/>
          <w:iCs/>
          <w:lang w:val="en-US"/>
        </w:rPr>
        <w:t>Talma: The Biography of an Actor</w:t>
      </w:r>
      <w:r>
        <w:rPr>
          <w:rFonts w:ascii="Verdana" w:hAnsi="Verdana"/>
          <w:i/>
          <w:iCs/>
          <w:lang w:val="en-US"/>
        </w:rPr>
        <w:t>.</w:t>
      </w:r>
      <w:r w:rsidRPr="00662684">
        <w:rPr>
          <w:rFonts w:ascii="Verdana" w:hAnsi="Verdana"/>
          <w:i/>
          <w:iCs/>
          <w:lang w:val="en-US"/>
        </w:rPr>
        <w:t xml:space="preserve"> </w:t>
      </w:r>
      <w:r>
        <w:rPr>
          <w:rFonts w:ascii="Verdana" w:hAnsi="Verdana"/>
          <w:lang w:val="en-US"/>
        </w:rPr>
        <w:t>New York: Hill and Wang, 1964, p.321. Entretanto, i</w:t>
      </w:r>
      <w:r w:rsidRPr="00662684">
        <w:rPr>
          <w:rFonts w:ascii="Verdana" w:hAnsi="Verdana"/>
          <w:lang w:val="pt-BR"/>
        </w:rPr>
        <w:t xml:space="preserve">sto não é bem verdade. Em 1792 na adaptação </w:t>
      </w:r>
      <w:r w:rsidRPr="00662684">
        <w:rPr>
          <w:rFonts w:ascii="Verdana" w:hAnsi="Verdana"/>
          <w:lang w:val="pt-BR"/>
        </w:rPr>
        <w:lastRenderedPageBreak/>
        <w:t xml:space="preserve">neoclássica de Otelo de Duci, com Talma no papel título, a heroína Desdemona era morta em sua cama (esfaqueada, não estrangulada) na versão original, mas quando a peça foi encenada pela primeira vez na </w:t>
      </w:r>
      <w:r w:rsidRPr="00662684">
        <w:rPr>
          <w:rFonts w:ascii="Verdana" w:hAnsi="Verdana"/>
          <w:i/>
          <w:lang w:val="pt-BR"/>
        </w:rPr>
        <w:t>Comédie Française,</w:t>
      </w:r>
      <w:r w:rsidRPr="00662684">
        <w:rPr>
          <w:rFonts w:ascii="Verdana" w:hAnsi="Verdana"/>
          <w:lang w:val="pt-BR"/>
        </w:rPr>
        <w:t xml:space="preserve"> o público ficou tão indignado que Ducis criou um final feliz, removendo tanto a morte de Desdemona como sua cama.</w:t>
      </w:r>
    </w:p>
    <w:p w14:paraId="24ABC68B" w14:textId="77777777" w:rsidR="00AE501E" w:rsidRPr="00662684" w:rsidRDefault="00AE501E" w:rsidP="00E470D6">
      <w:pPr>
        <w:pStyle w:val="FootnoteText"/>
        <w:ind w:left="720" w:hanging="720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COOK, Dutton. Stage Properties.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Belgravia, </w:t>
      </w:r>
      <w:r>
        <w:rPr>
          <w:rFonts w:ascii="Verdana" w:hAnsi="Verdana" w:cs="Times New Roman"/>
          <w:i/>
          <w:sz w:val="20"/>
          <w:szCs w:val="20"/>
          <w:lang w:val="en-US"/>
        </w:rPr>
        <w:t xml:space="preserve">n. </w:t>
      </w:r>
      <w:r>
        <w:rPr>
          <w:rFonts w:ascii="Verdana" w:hAnsi="Verdana" w:cs="Times New Roman"/>
          <w:sz w:val="20"/>
          <w:szCs w:val="20"/>
          <w:lang w:val="en-US"/>
        </w:rPr>
        <w:t xml:space="preserve">35,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1878</w:t>
      </w:r>
      <w:r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i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287-8.</w:t>
      </w:r>
    </w:p>
    <w:p w14:paraId="6CEC9224" w14:textId="77777777" w:rsidR="00AE501E" w:rsidRPr="00662684" w:rsidRDefault="00AE501E" w:rsidP="00E470D6">
      <w:pPr>
        <w:pStyle w:val="FootnoteText"/>
        <w:ind w:left="720" w:hanging="720"/>
        <w:rPr>
          <w:rFonts w:ascii="Verdana" w:hAnsi="Verdana" w:cs="Times New Roman"/>
          <w:sz w:val="22"/>
          <w:szCs w:val="22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DUGGAN, </w:t>
      </w:r>
      <w:r w:rsidRPr="00662684">
        <w:rPr>
          <w:rFonts w:ascii="Verdana" w:hAnsi="Verdana" w:cs="Times New Roman"/>
          <w:sz w:val="20"/>
          <w:szCs w:val="20"/>
          <w:lang w:val="en-US"/>
        </w:rPr>
        <w:t>Patrick</w:t>
      </w:r>
      <w:r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Trauma-Tragedy: Symptoms of Contemporary Performance</w:t>
      </w:r>
      <w:r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Manchester: Manchester University Press, 2012,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100.</w:t>
      </w:r>
    </w:p>
    <w:p w14:paraId="4AAF7281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ENDERS, Jody.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>Death by Drama and other Medieval Urban Legends</w:t>
      </w:r>
      <w:r>
        <w:rPr>
          <w:rFonts w:ascii="Verdana" w:hAnsi="Verdana" w:cs="Times New Roman"/>
          <w:i/>
          <w:iCs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Chicago: Un</w:t>
      </w:r>
      <w:r>
        <w:rPr>
          <w:rFonts w:ascii="Verdana" w:hAnsi="Verdana" w:cs="Times New Roman"/>
          <w:sz w:val="20"/>
          <w:szCs w:val="20"/>
          <w:lang w:val="en-US"/>
        </w:rPr>
        <w:t>iversity of Chicago Press, 2005</w:t>
      </w:r>
      <w:r w:rsidRPr="00662684">
        <w:rPr>
          <w:rFonts w:ascii="Verdana" w:hAnsi="Verdana" w:cs="Times New Roman"/>
          <w:sz w:val="20"/>
          <w:szCs w:val="20"/>
          <w:lang w:val="en-US"/>
        </w:rPr>
        <w:t>.</w:t>
      </w:r>
    </w:p>
    <w:p w14:paraId="47C8896B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FAGAN, Garrett G.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The Lure of the Arena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(Cambridge: Cambridge University, 2011),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6.</w:t>
      </w:r>
    </w:p>
    <w:p w14:paraId="734C9D71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FISCHER-LICHTE, </w:t>
      </w:r>
      <w:r w:rsidRPr="00662684">
        <w:rPr>
          <w:rFonts w:ascii="Verdana" w:hAnsi="Verdana" w:cs="Times New Roman"/>
          <w:sz w:val="20"/>
          <w:szCs w:val="20"/>
          <w:lang w:val="en-US"/>
        </w:rPr>
        <w:t>Erika</w:t>
      </w:r>
      <w:r>
        <w:rPr>
          <w:rFonts w:ascii="Verdana" w:hAnsi="Verdana" w:cs="Times New Roman"/>
          <w:sz w:val="20"/>
          <w:szCs w:val="20"/>
          <w:lang w:val="en-US"/>
        </w:rPr>
        <w:t>. Theatre as Festive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Play: Ma</w:t>
      </w:r>
      <w:r>
        <w:rPr>
          <w:rFonts w:ascii="Verdana" w:hAnsi="Verdana" w:cs="Times New Roman"/>
          <w:sz w:val="20"/>
          <w:szCs w:val="20"/>
          <w:lang w:val="en-US"/>
        </w:rPr>
        <w:t>x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Reinhardt’s Production of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The Merchant of Venice.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In Manfred Pfister and Barbars Schaff, eds.,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>Venetian Views, Venetian Blin</w:t>
      </w:r>
      <w:r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ds: English Fantasies of Venice.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Amsterdam: Rodopi, 1999,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175-79</w:t>
      </w:r>
      <w:r>
        <w:rPr>
          <w:rFonts w:ascii="Verdana" w:hAnsi="Verdana" w:cs="Times New Roman"/>
          <w:sz w:val="20"/>
          <w:szCs w:val="20"/>
          <w:lang w:val="en-US"/>
        </w:rPr>
        <w:t>.</w:t>
      </w:r>
    </w:p>
    <w:p w14:paraId="5D40F481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FRIEDMAN, Andrew. </w:t>
      </w:r>
      <w:r w:rsidRPr="00D2511A">
        <w:rPr>
          <w:rFonts w:ascii="Verdana" w:hAnsi="Verdana" w:cs="Times New Roman"/>
          <w:sz w:val="20"/>
          <w:szCs w:val="20"/>
          <w:lang w:val="en-US"/>
        </w:rPr>
        <w:t>The Total Radical Fiction: Vegard Vinge and Ida Müller’s Ibsen-Saga</w:t>
      </w:r>
      <w:r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D2511A">
        <w:rPr>
          <w:rFonts w:ascii="Verdana" w:hAnsi="Verdana" w:cs="Times New Roman"/>
          <w:i/>
          <w:sz w:val="20"/>
          <w:szCs w:val="20"/>
          <w:lang w:val="en-US"/>
        </w:rPr>
        <w:t>Theater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i/>
          <w:sz w:val="20"/>
          <w:szCs w:val="20"/>
          <w:lang w:val="en-US"/>
        </w:rPr>
        <w:t>n.</w:t>
      </w:r>
      <w:r w:rsidRPr="00662684">
        <w:rPr>
          <w:rFonts w:ascii="Verdana" w:hAnsi="Verdana" w:cs="Times New Roman"/>
          <w:sz w:val="20"/>
          <w:szCs w:val="20"/>
          <w:lang w:val="en-US"/>
        </w:rPr>
        <w:t>42</w:t>
      </w:r>
      <w:r>
        <w:rPr>
          <w:rFonts w:ascii="Verdana" w:hAnsi="Verdana" w:cs="Times New Roman"/>
          <w:sz w:val="20"/>
          <w:szCs w:val="20"/>
          <w:lang w:val="en-US"/>
        </w:rPr>
        <w:t>, v.</w:t>
      </w:r>
      <w:r w:rsidRPr="00662684">
        <w:rPr>
          <w:rFonts w:ascii="Verdana" w:hAnsi="Verdana" w:cs="Times New Roman"/>
          <w:sz w:val="20"/>
          <w:szCs w:val="20"/>
          <w:lang w:val="en-US"/>
        </w:rPr>
        <w:t>3</w:t>
      </w:r>
      <w:r>
        <w:rPr>
          <w:rFonts w:ascii="Verdana" w:hAnsi="Verdana" w:cs="Times New Roman"/>
          <w:sz w:val="20"/>
          <w:szCs w:val="20"/>
          <w:lang w:val="en-US"/>
        </w:rPr>
        <w:t>, 2012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hAnsi="Verdana" w:cs="Times New Roman"/>
          <w:sz w:val="20"/>
          <w:szCs w:val="20"/>
          <w:lang w:val="en-US"/>
        </w:rPr>
        <w:t>p.20</w:t>
      </w:r>
      <w:r w:rsidRPr="00662684">
        <w:rPr>
          <w:rFonts w:ascii="Verdana" w:hAnsi="Verdana" w:cs="Times New Roman"/>
          <w:sz w:val="20"/>
          <w:szCs w:val="20"/>
          <w:lang w:val="en-US"/>
        </w:rPr>
        <w:t>.</w:t>
      </w:r>
    </w:p>
    <w:p w14:paraId="1FF0EDD4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FUGARD,Athol. “‘Introduction’ to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Testimonies: four plays by Emily Mann. </w:t>
      </w:r>
      <w:r w:rsidRPr="00662684">
        <w:rPr>
          <w:rFonts w:ascii="Verdana" w:hAnsi="Verdana" w:cs="Times New Roman"/>
          <w:sz w:val="20"/>
          <w:szCs w:val="20"/>
          <w:lang w:val="en-US"/>
        </w:rPr>
        <w:t>New York: TCG, 1997. p. xiii.</w:t>
      </w:r>
    </w:p>
    <w:p w14:paraId="78E0A63E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HART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Jerome Alfred.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Sardou and the Sardou Plays</w:t>
      </w:r>
      <w:r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>Philadelphia: Lippincott, 1913, p.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266</w:t>
      </w:r>
      <w:r>
        <w:rPr>
          <w:rFonts w:ascii="Verdana" w:hAnsi="Verdana" w:cs="Times New Roman"/>
          <w:sz w:val="20"/>
          <w:szCs w:val="20"/>
          <w:lang w:val="en-US"/>
        </w:rPr>
        <w:t xml:space="preserve">. </w:t>
      </w:r>
    </w:p>
    <w:p w14:paraId="5D569C9F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pt-BR"/>
        </w:rPr>
        <w:t xml:space="preserve">HOUCHIN, </w:t>
      </w:r>
      <w:r>
        <w:rPr>
          <w:rFonts w:ascii="Verdana" w:hAnsi="Verdana"/>
          <w:lang w:val="en-US"/>
        </w:rPr>
        <w:t>John H.</w:t>
      </w:r>
      <w:r w:rsidRPr="00662684">
        <w:rPr>
          <w:rFonts w:ascii="Verdana" w:hAnsi="Verdana"/>
          <w:lang w:val="en-US"/>
        </w:rPr>
        <w:t xml:space="preserve">. </w:t>
      </w:r>
      <w:r w:rsidRPr="00662684">
        <w:rPr>
          <w:rFonts w:ascii="Verdana" w:hAnsi="Verdana"/>
          <w:i/>
          <w:lang w:val="en-US"/>
        </w:rPr>
        <w:t>Censorship of the American Theatre in the Twentieth Century</w:t>
      </w:r>
      <w:r>
        <w:rPr>
          <w:rFonts w:ascii="Verdana" w:hAnsi="Verdana"/>
          <w:i/>
          <w:lang w:val="en-US"/>
        </w:rPr>
        <w:t>. Cambridge: Cambridge University Press, 2003, p.</w:t>
      </w:r>
      <w:r w:rsidRPr="00662684">
        <w:rPr>
          <w:rFonts w:ascii="Verdana" w:hAnsi="Verdana"/>
          <w:lang w:val="en-US"/>
        </w:rPr>
        <w:t xml:space="preserve"> 205</w:t>
      </w:r>
      <w:r>
        <w:rPr>
          <w:rFonts w:ascii="Verdana" w:hAnsi="Verdana"/>
          <w:lang w:val="en-US"/>
        </w:rPr>
        <w:t>.</w:t>
      </w:r>
    </w:p>
    <w:p w14:paraId="5EC36297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i/>
          <w:sz w:val="20"/>
          <w:szCs w:val="20"/>
          <w:lang w:val="en-US"/>
        </w:rPr>
        <w:t>idem</w:t>
      </w:r>
      <w:r w:rsidRPr="00662684">
        <w:rPr>
          <w:rFonts w:ascii="Verdana" w:hAnsi="Verdana" w:cs="Times New Roman"/>
          <w:sz w:val="20"/>
          <w:szCs w:val="20"/>
          <w:lang w:val="en-US"/>
        </w:rPr>
        <w:t>, p. 322.</w:t>
      </w:r>
    </w:p>
    <w:p w14:paraId="08AA2B1A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LARSEN, Orville K.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Scene Design in the American Theatre from 1915 to 1960</w:t>
      </w:r>
      <w:r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Fa</w:t>
      </w:r>
      <w:r>
        <w:rPr>
          <w:rFonts w:ascii="Verdana" w:hAnsi="Verdana" w:cs="Times New Roman"/>
          <w:sz w:val="20"/>
          <w:szCs w:val="20"/>
          <w:lang w:val="en-US"/>
        </w:rPr>
        <w:t>yetteville: U</w:t>
      </w:r>
      <w:r w:rsidRPr="00662684">
        <w:rPr>
          <w:rFonts w:ascii="Verdana" w:hAnsi="Verdana" w:cs="Times New Roman"/>
          <w:sz w:val="20"/>
          <w:szCs w:val="20"/>
          <w:lang w:val="en-US"/>
        </w:rPr>
        <w:t>ni</w:t>
      </w:r>
      <w:r>
        <w:rPr>
          <w:rFonts w:ascii="Verdana" w:hAnsi="Verdana" w:cs="Times New Roman"/>
          <w:sz w:val="20"/>
          <w:szCs w:val="20"/>
          <w:lang w:val="en-US"/>
        </w:rPr>
        <w:t>versity of Arkansas Press: 1989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21-22.</w:t>
      </w:r>
    </w:p>
    <w:p w14:paraId="03443BAC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</w:rPr>
        <w:t xml:space="preserve">LEHMANN, </w:t>
      </w:r>
      <w:r w:rsidRPr="00662684">
        <w:rPr>
          <w:rFonts w:ascii="Verdana" w:hAnsi="Verdana" w:cs="Times New Roman"/>
          <w:sz w:val="20"/>
          <w:szCs w:val="20"/>
          <w:lang w:val="en-US"/>
        </w:rPr>
        <w:t>Hans-Thies</w:t>
      </w:r>
      <w:r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Postdramatic Theatre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trans. Karen Juers-Munby London: Routledge. 2006, p. 100. </w:t>
      </w:r>
    </w:p>
    <w:p w14:paraId="6BB1E3F0" w14:textId="77777777" w:rsidR="00AE501E" w:rsidRPr="00662684" w:rsidRDefault="00AE501E" w:rsidP="00E470D6">
      <w:pPr>
        <w:pStyle w:val="FootnoteText"/>
        <w:ind w:left="720" w:hanging="720"/>
        <w:rPr>
          <w:rFonts w:ascii="Verdana" w:hAnsi="Verdana"/>
          <w:sz w:val="20"/>
          <w:szCs w:val="20"/>
        </w:rPr>
      </w:pPr>
      <w:r w:rsidRPr="00662684">
        <w:rPr>
          <w:rFonts w:ascii="Verdana" w:hAnsi="Verdana"/>
          <w:sz w:val="20"/>
          <w:szCs w:val="20"/>
        </w:rPr>
        <w:t xml:space="preserve">MARKER, Lise-Lone. </w:t>
      </w:r>
      <w:r w:rsidRPr="00662684">
        <w:rPr>
          <w:rFonts w:ascii="Verdana" w:hAnsi="Verdana"/>
          <w:i/>
          <w:sz w:val="20"/>
          <w:szCs w:val="20"/>
        </w:rPr>
        <w:t xml:space="preserve">David Belasco: Naturalism in the American Theatre. </w:t>
      </w:r>
      <w:r w:rsidRPr="00662684">
        <w:rPr>
          <w:rFonts w:ascii="Verdana" w:hAnsi="Verdana"/>
          <w:sz w:val="20"/>
          <w:szCs w:val="20"/>
        </w:rPr>
        <w:t>Princeton: Princeton University Press, 1975, p. 66</w:t>
      </w:r>
    </w:p>
    <w:p w14:paraId="22825FB5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MARKER,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Lise-Lone</w:t>
      </w:r>
      <w:r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David Belasco: Nat</w:t>
      </w:r>
      <w:r>
        <w:rPr>
          <w:rFonts w:ascii="Verdana" w:hAnsi="Verdana" w:cs="Times New Roman"/>
          <w:i/>
          <w:sz w:val="20"/>
          <w:szCs w:val="20"/>
          <w:lang w:val="en-US"/>
        </w:rPr>
        <w:t xml:space="preserve">uralism in the American Theatre.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Princeton: Princeton University Press, 1975,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66.</w:t>
      </w:r>
    </w:p>
    <w:p w14:paraId="7E9E7459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PISCATOR, Erwin. “A Letter to the Weltbühne.” Reimpressão. In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World Theatre </w:t>
      </w:r>
      <w:r w:rsidRPr="00662684">
        <w:rPr>
          <w:rFonts w:ascii="Verdana" w:hAnsi="Verdana" w:cs="Times New Roman"/>
          <w:iCs/>
          <w:sz w:val="20"/>
          <w:szCs w:val="20"/>
          <w:lang w:val="en-US"/>
        </w:rPr>
        <w:t>v.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17, p.329, 1968.</w:t>
      </w:r>
    </w:p>
    <w:p w14:paraId="1FE2731E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  <w:i/>
        </w:rPr>
      </w:pPr>
      <w:r>
        <w:rPr>
          <w:rFonts w:ascii="Verdana" w:hAnsi="Verdana"/>
          <w:lang w:val="pt-BR"/>
        </w:rPr>
        <w:t>P</w:t>
      </w:r>
      <w:r w:rsidRPr="00662684">
        <w:rPr>
          <w:rFonts w:ascii="Verdana" w:hAnsi="Verdana"/>
        </w:rPr>
        <w:t xml:space="preserve">OTIER, Beth. “Mother of documentary theater brings her ‘children’ to Loeb Drama Center,” </w:t>
      </w:r>
      <w:r w:rsidRPr="00662684">
        <w:rPr>
          <w:rFonts w:ascii="Verdana" w:hAnsi="Verdana"/>
          <w:i/>
        </w:rPr>
        <w:t xml:space="preserve">Harvard University Gazette, </w:t>
      </w:r>
      <w:r w:rsidRPr="00662684">
        <w:rPr>
          <w:rFonts w:ascii="Verdana" w:hAnsi="Verdana"/>
          <w:i/>
          <w:lang w:val="en-US"/>
        </w:rPr>
        <w:t xml:space="preserve">12 de dezembro </w:t>
      </w:r>
      <w:r w:rsidRPr="00662684">
        <w:rPr>
          <w:rFonts w:ascii="Verdana" w:hAnsi="Verdana"/>
          <w:lang w:val="en-US"/>
        </w:rPr>
        <w:t xml:space="preserve">de </w:t>
      </w:r>
      <w:r w:rsidRPr="00662684">
        <w:rPr>
          <w:rFonts w:ascii="Verdana" w:hAnsi="Verdana"/>
        </w:rPr>
        <w:t>2002</w:t>
      </w:r>
      <w:r w:rsidRPr="00662684">
        <w:rPr>
          <w:rFonts w:ascii="Verdana" w:hAnsi="Verdana"/>
          <w:lang w:val="en-US"/>
        </w:rPr>
        <w:t>, s.p</w:t>
      </w:r>
      <w:r w:rsidRPr="00662684">
        <w:rPr>
          <w:rFonts w:ascii="Verdana" w:hAnsi="Verdana"/>
        </w:rPr>
        <w:t>.</w:t>
      </w:r>
    </w:p>
    <w:p w14:paraId="4D67183E" w14:textId="77777777" w:rsidR="00AE501E" w:rsidRPr="00662684" w:rsidRDefault="00AE501E" w:rsidP="00E470D6">
      <w:pPr>
        <w:pStyle w:val="FootnoteText"/>
        <w:ind w:left="720" w:hanging="720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Fonts w:ascii="Verdana" w:hAnsi="Verdana" w:cs="Times New Roman"/>
          <w:sz w:val="20"/>
          <w:szCs w:val="20"/>
          <w:lang w:val="en-US"/>
        </w:rPr>
        <w:t xml:space="preserve">QUINN, Michael. “Celebrity and the Semiotics of Acting.”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New Theatre Quarterly</w:t>
      </w:r>
      <w:r w:rsidRPr="00662684">
        <w:rPr>
          <w:rFonts w:ascii="Verdana" w:hAnsi="Verdana" w:cs="Times New Roman"/>
          <w:sz w:val="20"/>
          <w:szCs w:val="20"/>
          <w:lang w:val="en-US"/>
        </w:rPr>
        <w:t>, v.6, n.22, p.154-161, 1990.</w:t>
      </w:r>
    </w:p>
    <w:p w14:paraId="0719F445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>S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CHECHNER, Richard.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Between Theater and Anthropology. </w:t>
      </w:r>
      <w:r w:rsidRPr="00662684">
        <w:rPr>
          <w:rFonts w:ascii="Verdana" w:hAnsi="Verdana" w:cs="Times New Roman"/>
          <w:sz w:val="20"/>
          <w:szCs w:val="20"/>
          <w:lang w:val="en-US"/>
        </w:rPr>
        <w:t>Filadelfia: University of Pennsylvania Press, 1985. p. 112</w:t>
      </w:r>
    </w:p>
    <w:p w14:paraId="09BCA435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</w:rPr>
        <w:t xml:space="preserve">SHARP, </w:t>
      </w:r>
      <w:r>
        <w:rPr>
          <w:rFonts w:ascii="Verdana" w:hAnsi="Verdana" w:cs="Times New Roman"/>
          <w:sz w:val="20"/>
          <w:szCs w:val="20"/>
          <w:lang w:val="en-US"/>
        </w:rPr>
        <w:t>Willoughby e BEAR, Liza.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>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ntrevista com Chris Burden,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Avalanche </w:t>
      </w:r>
      <w:r>
        <w:rPr>
          <w:rFonts w:ascii="Verdana" w:hAnsi="Verdana" w:cs="Times New Roman"/>
          <w:i/>
          <w:sz w:val="20"/>
          <w:szCs w:val="20"/>
          <w:lang w:val="en-US"/>
        </w:rPr>
        <w:t xml:space="preserve">no. </w:t>
      </w:r>
      <w:r w:rsidRPr="00662684">
        <w:rPr>
          <w:rFonts w:ascii="Verdana" w:hAnsi="Verdana" w:cs="Times New Roman"/>
          <w:sz w:val="20"/>
          <w:szCs w:val="20"/>
          <w:lang w:val="en-US"/>
        </w:rPr>
        <w:t>8</w:t>
      </w:r>
      <w:r>
        <w:rPr>
          <w:rFonts w:ascii="Verdana" w:hAnsi="Verdana" w:cs="Times New Roman"/>
          <w:sz w:val="20"/>
          <w:szCs w:val="20"/>
          <w:lang w:val="en-US"/>
        </w:rPr>
        <w:t>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1973,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61.</w:t>
      </w:r>
    </w:p>
    <w:p w14:paraId="24F42E04" w14:textId="77777777" w:rsidR="00AE501E" w:rsidRPr="00662684" w:rsidRDefault="00AE501E" w:rsidP="00E470D6">
      <w:pPr>
        <w:ind w:left="720" w:hanging="72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SOFER, Andrew. </w:t>
      </w:r>
      <w:r w:rsidRPr="00B25E8F">
        <w:rPr>
          <w:rFonts w:ascii="Verdana" w:hAnsi="Verdana" w:cs="Times New Roman"/>
          <w:i/>
          <w:sz w:val="20"/>
          <w:szCs w:val="20"/>
        </w:rPr>
        <w:t>The Stage Life of Props</w:t>
      </w:r>
      <w:r>
        <w:rPr>
          <w:rFonts w:ascii="Verdana" w:hAnsi="Verdana" w:cs="Times New Roman"/>
          <w:i/>
          <w:sz w:val="20"/>
          <w:szCs w:val="20"/>
        </w:rPr>
        <w:t>.</w:t>
      </w:r>
      <w:r w:rsidRPr="00B25E8F">
        <w:rPr>
          <w:rFonts w:ascii="Verdana" w:hAnsi="Verdana" w:cs="Times New Roman"/>
          <w:i/>
          <w:sz w:val="20"/>
          <w:szCs w:val="20"/>
        </w:rPr>
        <w:t xml:space="preserve"> 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>Ann Arbor: University of Michigan Press, 2003</w:t>
      </w:r>
    </w:p>
    <w:p w14:paraId="46962219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STYAN,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J.L.,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>Max Reinhardt</w:t>
      </w:r>
      <w:r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sz w:val="20"/>
          <w:szCs w:val="20"/>
          <w:lang w:val="en-US"/>
        </w:rPr>
        <w:t>Cambridge: C</w:t>
      </w:r>
      <w:r>
        <w:rPr>
          <w:rFonts w:ascii="Verdana" w:hAnsi="Verdana" w:cs="Times New Roman"/>
          <w:sz w:val="20"/>
          <w:szCs w:val="20"/>
          <w:lang w:val="en-US"/>
        </w:rPr>
        <w:t>ambridge University Press, 1982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18. </w:t>
      </w:r>
    </w:p>
    <w:p w14:paraId="08A70056" w14:textId="77777777" w:rsidR="00AE501E" w:rsidRPr="00662684" w:rsidRDefault="00AE501E" w:rsidP="00E470D6">
      <w:pPr>
        <w:pStyle w:val="EndnoteText"/>
        <w:ind w:left="720" w:hanging="720"/>
        <w:jc w:val="both"/>
        <w:rPr>
          <w:rFonts w:ascii="Verdana" w:hAnsi="Verdana"/>
        </w:rPr>
      </w:pPr>
      <w:r>
        <w:rPr>
          <w:rFonts w:ascii="Verdana" w:hAnsi="Verdana"/>
          <w:lang w:val="pt-BR"/>
        </w:rPr>
        <w:t>W</w:t>
      </w:r>
      <w:r w:rsidRPr="00662684">
        <w:rPr>
          <w:rFonts w:ascii="Verdana" w:hAnsi="Verdana"/>
        </w:rPr>
        <w:t xml:space="preserve">EISS, Peter. “Fourteen Propositions for a Documentary Theatre,” </w:t>
      </w:r>
      <w:r w:rsidRPr="00662684">
        <w:rPr>
          <w:rFonts w:ascii="Verdana" w:hAnsi="Verdana"/>
          <w:i/>
        </w:rPr>
        <w:t>in</w:t>
      </w:r>
      <w:r w:rsidRPr="00662684">
        <w:rPr>
          <w:rFonts w:ascii="Verdana" w:hAnsi="Verdana"/>
        </w:rPr>
        <w:t xml:space="preserve"> </w:t>
      </w:r>
      <w:r w:rsidRPr="00662684">
        <w:rPr>
          <w:rFonts w:ascii="Verdana" w:hAnsi="Verdana"/>
          <w:lang w:val="pt-BR"/>
        </w:rPr>
        <w:t xml:space="preserve">FAVORINI, </w:t>
      </w:r>
      <w:r w:rsidRPr="00662684">
        <w:rPr>
          <w:rFonts w:ascii="Verdana" w:hAnsi="Verdana"/>
          <w:lang w:val="en-US"/>
        </w:rPr>
        <w:t>Attilio.</w:t>
      </w:r>
      <w:r w:rsidRPr="00662684">
        <w:rPr>
          <w:rFonts w:ascii="Verdana" w:hAnsi="Verdana"/>
        </w:rPr>
        <w:t xml:space="preserve"> </w:t>
      </w:r>
      <w:r w:rsidRPr="00662684">
        <w:rPr>
          <w:rFonts w:ascii="Verdana" w:hAnsi="Verdana"/>
          <w:i/>
          <w:iCs/>
        </w:rPr>
        <w:t>Voicings</w:t>
      </w:r>
      <w:r w:rsidRPr="00662684">
        <w:rPr>
          <w:rFonts w:ascii="Verdana" w:hAnsi="Verdana"/>
          <w:i/>
          <w:iCs/>
          <w:lang w:val="en-US"/>
        </w:rPr>
        <w:t xml:space="preserve">. Ten Plays From The Documentary Theatre. Hopewell – N.J.: Ecco Press, 1995. p. </w:t>
      </w:r>
      <w:r w:rsidRPr="00662684">
        <w:rPr>
          <w:rFonts w:ascii="Verdana" w:hAnsi="Verdana"/>
        </w:rPr>
        <w:t>139.</w:t>
      </w:r>
    </w:p>
    <w:p w14:paraId="09C4A243" w14:textId="77777777" w:rsidR="00AE501E" w:rsidRPr="00662684" w:rsidRDefault="00AE501E" w:rsidP="00E470D6">
      <w:pPr>
        <w:pStyle w:val="FootnoteText"/>
        <w:ind w:left="720" w:hanging="720"/>
        <w:jc w:val="both"/>
        <w:rPr>
          <w:rFonts w:ascii="Verdana" w:hAnsi="Verdana" w:cs="Times New Roman"/>
          <w:sz w:val="20"/>
          <w:szCs w:val="20"/>
          <w:lang w:val="en-US"/>
        </w:rPr>
      </w:pPr>
      <w:r>
        <w:rPr>
          <w:rFonts w:ascii="Verdana" w:hAnsi="Verdana" w:cs="Times New Roman"/>
          <w:sz w:val="20"/>
          <w:szCs w:val="20"/>
          <w:lang w:val="en-US"/>
        </w:rPr>
        <w:t xml:space="preserve">WENDELL, </w:t>
      </w:r>
      <w:r w:rsidRPr="00662684">
        <w:rPr>
          <w:rFonts w:ascii="Verdana" w:hAnsi="Verdana" w:cs="Times New Roman"/>
          <w:sz w:val="20"/>
          <w:szCs w:val="20"/>
          <w:lang w:val="en-US"/>
        </w:rPr>
        <w:t>Philipps. Staging a Popular Restaurant</w:t>
      </w:r>
      <w:r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The Theatre Magazine </w:t>
      </w:r>
      <w:r>
        <w:rPr>
          <w:rFonts w:ascii="Verdana" w:hAnsi="Verdana" w:cs="Times New Roman"/>
          <w:i/>
          <w:sz w:val="20"/>
          <w:szCs w:val="20"/>
          <w:lang w:val="en-US"/>
        </w:rPr>
        <w:t>v.</w:t>
      </w:r>
      <w:r>
        <w:rPr>
          <w:rFonts w:ascii="Verdana" w:hAnsi="Verdana" w:cs="Times New Roman"/>
          <w:sz w:val="20"/>
          <w:szCs w:val="20"/>
          <w:lang w:val="en-US"/>
        </w:rPr>
        <w:t xml:space="preserve">5. n. </w:t>
      </w:r>
      <w:r w:rsidRPr="00662684">
        <w:rPr>
          <w:rFonts w:ascii="Verdana" w:hAnsi="Verdana" w:cs="Times New Roman"/>
          <w:sz w:val="20"/>
          <w:szCs w:val="20"/>
          <w:lang w:val="en-US"/>
        </w:rPr>
        <w:t>16</w:t>
      </w:r>
      <w:r>
        <w:rPr>
          <w:rFonts w:ascii="Verdana" w:hAnsi="Verdana" w:cs="Times New Roman"/>
          <w:sz w:val="20"/>
          <w:szCs w:val="20"/>
          <w:lang w:val="en-US"/>
        </w:rPr>
        <w:t>, (October, 1912),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104.</w:t>
      </w:r>
    </w:p>
    <w:p w14:paraId="6415109C" w14:textId="58E94AEE" w:rsidR="00AF0CF1" w:rsidRDefault="00AF0CF1" w:rsidP="00FA5125">
      <w:pPr>
        <w:spacing w:line="360" w:lineRule="auto"/>
        <w:ind w:firstLine="720"/>
        <w:jc w:val="both"/>
        <w:rPr>
          <w:rFonts w:ascii="Verdana" w:hAnsi="Verdana"/>
          <w:sz w:val="22"/>
          <w:szCs w:val="22"/>
        </w:rPr>
      </w:pPr>
    </w:p>
    <w:p w14:paraId="02F60A4B" w14:textId="33F584F0" w:rsidR="00D02E85" w:rsidRPr="00E55B2B" w:rsidRDefault="00CF7808" w:rsidP="00D02E85">
      <w:pPr>
        <w:spacing w:line="360" w:lineRule="auto"/>
        <w:jc w:val="both"/>
        <w:rPr>
          <w:rFonts w:ascii="Verdana" w:hAnsi="Verdana"/>
          <w:sz w:val="22"/>
          <w:szCs w:val="22"/>
        </w:rPr>
      </w:pPr>
      <w:hyperlink r:id="rId7" w:history="1">
        <w:r w:rsidR="00D02E85" w:rsidRPr="00662684">
          <w:rPr>
            <w:rStyle w:val="Hyperlink"/>
            <w:rFonts w:ascii="Verdana" w:hAnsi="Verdana" w:cs="Times New Roman"/>
            <w:sz w:val="20"/>
            <w:szCs w:val="20"/>
          </w:rPr>
          <w:t>https://oktheater.wordpress.com/were-ok2/</w:t>
        </w:r>
      </w:hyperlink>
      <w:r w:rsidR="00D02E85" w:rsidRPr="00662684">
        <w:rPr>
          <w:rFonts w:ascii="Verdana" w:hAnsi="Verdana" w:cs="Times New Roman"/>
          <w:sz w:val="20"/>
          <w:szCs w:val="20"/>
        </w:rPr>
        <w:t>, acesso em 16 de fevereiro de 2016.</w:t>
      </w:r>
    </w:p>
    <w:sectPr w:rsidR="00D02E85" w:rsidRPr="00E55B2B" w:rsidSect="00D266A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7D4D8" w14:textId="77777777" w:rsidR="00491B82" w:rsidRDefault="00491B82" w:rsidP="00447C2D">
      <w:r>
        <w:separator/>
      </w:r>
    </w:p>
  </w:endnote>
  <w:endnote w:type="continuationSeparator" w:id="0">
    <w:p w14:paraId="0026B3A8" w14:textId="77777777" w:rsidR="00491B82" w:rsidRDefault="00491B82" w:rsidP="0044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B3889" w14:textId="77777777" w:rsidR="00491B82" w:rsidRDefault="00491B82" w:rsidP="00447C2D">
      <w:r>
        <w:separator/>
      </w:r>
    </w:p>
  </w:footnote>
  <w:footnote w:type="continuationSeparator" w:id="0">
    <w:p w14:paraId="583F18A8" w14:textId="77777777" w:rsidR="00491B82" w:rsidRDefault="00491B82" w:rsidP="00447C2D">
      <w:r>
        <w:continuationSeparator/>
      </w:r>
    </w:p>
  </w:footnote>
  <w:footnote w:id="1">
    <w:p w14:paraId="20EEFD6E" w14:textId="7816FC26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Hans-Thies Lehmann,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Postdramatic Theatre</w:t>
      </w:r>
      <w:r w:rsidRPr="00662684">
        <w:rPr>
          <w:rFonts w:ascii="Verdana" w:hAnsi="Verdana" w:cs="Times New Roman"/>
          <w:sz w:val="20"/>
          <w:szCs w:val="20"/>
          <w:lang w:val="en-US"/>
        </w:rPr>
        <w:t>, trans. Karen J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>u</w:t>
      </w:r>
      <w:r w:rsidRPr="00662684">
        <w:rPr>
          <w:rFonts w:ascii="Verdana" w:hAnsi="Verdana" w:cs="Times New Roman"/>
          <w:sz w:val="20"/>
          <w:szCs w:val="20"/>
          <w:lang w:val="en-US"/>
        </w:rPr>
        <w:t>ers-Munby London</w:t>
      </w:r>
      <w:r w:rsidR="009F44B3" w:rsidRPr="00662684">
        <w:rPr>
          <w:rFonts w:ascii="Verdana" w:hAnsi="Verdana" w:cs="Times New Roman"/>
          <w:sz w:val="20"/>
          <w:szCs w:val="20"/>
          <w:lang w:val="en-US"/>
        </w:rPr>
        <w:t>: Routledge. 2006, p.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100. </w:t>
      </w:r>
    </w:p>
  </w:footnote>
  <w:footnote w:id="2">
    <w:p w14:paraId="118D8B83" w14:textId="596877C8" w:rsidR="00857D8D" w:rsidRPr="00662684" w:rsidRDefault="00857D8D" w:rsidP="0067707E">
      <w:pPr>
        <w:pStyle w:val="EndnoteText"/>
        <w:jc w:val="both"/>
        <w:rPr>
          <w:rFonts w:ascii="Verdana" w:hAnsi="Verdana"/>
          <w:lang w:val="en-US"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</w:t>
      </w:r>
      <w:r w:rsidRPr="00662684">
        <w:rPr>
          <w:rFonts w:ascii="Verdana" w:hAnsi="Verdana"/>
          <w:lang w:val="en-US"/>
        </w:rPr>
        <w:t xml:space="preserve">COLERIDGE, Samuel Taylor. </w:t>
      </w:r>
      <w:r w:rsidRPr="00662684">
        <w:rPr>
          <w:rFonts w:ascii="Verdana" w:hAnsi="Verdana"/>
          <w:i/>
          <w:iCs/>
          <w:lang w:val="en-US"/>
        </w:rPr>
        <w:t xml:space="preserve">Biographia Literaria,  </w:t>
      </w:r>
      <w:r w:rsidRPr="00662684">
        <w:rPr>
          <w:rFonts w:ascii="Verdana" w:hAnsi="Verdana"/>
          <w:lang w:val="en-US"/>
        </w:rPr>
        <w:t xml:space="preserve">in </w:t>
      </w:r>
      <w:r w:rsidRPr="00662684">
        <w:rPr>
          <w:rFonts w:ascii="Verdana" w:hAnsi="Verdana"/>
          <w:i/>
          <w:iCs/>
          <w:lang w:val="en-US"/>
        </w:rPr>
        <w:t xml:space="preserve">Complete Works, </w:t>
      </w:r>
      <w:r w:rsidR="0052129A" w:rsidRPr="00662684">
        <w:rPr>
          <w:rFonts w:ascii="Verdana" w:hAnsi="Verdana"/>
          <w:lang w:val="en-US"/>
        </w:rPr>
        <w:t>ed. W.G.T. Shedd, 7 vols</w:t>
      </w:r>
      <w:r w:rsidRPr="00662684">
        <w:rPr>
          <w:rFonts w:ascii="Verdana" w:hAnsi="Verdana"/>
          <w:lang w:val="en-US"/>
        </w:rPr>
        <w:t xml:space="preserve">. New York, 1854, </w:t>
      </w:r>
      <w:r w:rsidR="0052129A" w:rsidRPr="00662684">
        <w:rPr>
          <w:rFonts w:ascii="Verdana" w:hAnsi="Verdana"/>
          <w:lang w:val="en-US"/>
        </w:rPr>
        <w:t>v.3, p.</w:t>
      </w:r>
      <w:r w:rsidRPr="00662684">
        <w:rPr>
          <w:rFonts w:ascii="Verdana" w:hAnsi="Verdana"/>
          <w:lang w:val="en-US"/>
        </w:rPr>
        <w:t>6.</w:t>
      </w:r>
    </w:p>
  </w:footnote>
  <w:footnote w:id="3">
    <w:p w14:paraId="3E31AFCD" w14:textId="4C458132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SCHECHNER, Richard.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Between Theater and Anthropology. 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>Filadelfia: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 xml:space="preserve">University of Pennsylvania Press, </w:t>
      </w:r>
      <w:r w:rsidRPr="00662684">
        <w:rPr>
          <w:rFonts w:ascii="Verdana" w:hAnsi="Verdana" w:cs="Times New Roman"/>
          <w:sz w:val="20"/>
          <w:szCs w:val="20"/>
          <w:lang w:val="en-US"/>
        </w:rPr>
        <w:t>1985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112</w:t>
      </w:r>
    </w:p>
  </w:footnote>
  <w:footnote w:id="4">
    <w:p w14:paraId="14962E2D" w14:textId="4483CEBA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PISCATOR, E</w:t>
      </w:r>
      <w:r w:rsidR="00683D00" w:rsidRPr="00662684">
        <w:rPr>
          <w:rFonts w:ascii="Verdana" w:hAnsi="Verdana" w:cs="Times New Roman"/>
          <w:sz w:val="20"/>
          <w:szCs w:val="20"/>
          <w:lang w:val="en-US"/>
        </w:rPr>
        <w:t>rwin. “A Letter to the Weltbühne.” Reimpressão.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In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World Theatre </w:t>
      </w:r>
      <w:r w:rsidR="0052129A" w:rsidRPr="00662684">
        <w:rPr>
          <w:rFonts w:ascii="Verdana" w:hAnsi="Verdana" w:cs="Times New Roman"/>
          <w:iCs/>
          <w:sz w:val="20"/>
          <w:szCs w:val="20"/>
          <w:lang w:val="en-US"/>
        </w:rPr>
        <w:t>v.</w:t>
      </w:r>
      <w:r w:rsidR="0052129A"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17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>, p.</w:t>
      </w:r>
      <w:r w:rsidRPr="00662684">
        <w:rPr>
          <w:rFonts w:ascii="Verdana" w:hAnsi="Verdana" w:cs="Times New Roman"/>
          <w:sz w:val="20"/>
          <w:szCs w:val="20"/>
          <w:lang w:val="en-US"/>
        </w:rPr>
        <w:t>329</w:t>
      </w:r>
      <w:r w:rsidR="0052129A" w:rsidRPr="00662684">
        <w:rPr>
          <w:rFonts w:ascii="Verdana" w:hAnsi="Verdana" w:cs="Times New Roman"/>
          <w:sz w:val="20"/>
          <w:szCs w:val="20"/>
          <w:lang w:val="en-US"/>
        </w:rPr>
        <w:t>, 1968.</w:t>
      </w:r>
    </w:p>
  </w:footnote>
  <w:footnote w:id="5">
    <w:p w14:paraId="0C2B3402" w14:textId="088A2AF5" w:rsidR="00857D8D" w:rsidRPr="00662684" w:rsidRDefault="00857D8D" w:rsidP="0067707E">
      <w:pPr>
        <w:pStyle w:val="EndnoteText"/>
        <w:jc w:val="both"/>
        <w:rPr>
          <w:rFonts w:ascii="Verdana" w:hAnsi="Verdana"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WEISS, Peter. “Fourteen Propositions for a Documentary Theatre,” </w:t>
      </w:r>
      <w:r w:rsidRPr="00662684">
        <w:rPr>
          <w:rFonts w:ascii="Verdana" w:hAnsi="Verdana"/>
          <w:i/>
        </w:rPr>
        <w:t>in</w:t>
      </w:r>
      <w:r w:rsidRPr="00662684">
        <w:rPr>
          <w:rFonts w:ascii="Verdana" w:hAnsi="Verdana"/>
        </w:rPr>
        <w:t xml:space="preserve"> </w:t>
      </w:r>
      <w:r w:rsidR="00683D00" w:rsidRPr="00662684">
        <w:rPr>
          <w:rFonts w:ascii="Verdana" w:hAnsi="Verdana"/>
          <w:lang w:val="pt-BR"/>
        </w:rPr>
        <w:t xml:space="preserve">FAVORINI, </w:t>
      </w:r>
      <w:r w:rsidR="0052129A" w:rsidRPr="00662684">
        <w:rPr>
          <w:rFonts w:ascii="Verdana" w:hAnsi="Verdana"/>
          <w:lang w:val="en-US"/>
        </w:rPr>
        <w:t>Attilio</w:t>
      </w:r>
      <w:r w:rsidR="00683D00" w:rsidRPr="00662684">
        <w:rPr>
          <w:rFonts w:ascii="Verdana" w:hAnsi="Verdana"/>
          <w:lang w:val="en-US"/>
        </w:rPr>
        <w:t>.</w:t>
      </w:r>
      <w:r w:rsidRPr="00662684">
        <w:rPr>
          <w:rFonts w:ascii="Verdana" w:hAnsi="Verdana"/>
        </w:rPr>
        <w:t xml:space="preserve"> </w:t>
      </w:r>
      <w:r w:rsidRPr="00662684">
        <w:rPr>
          <w:rFonts w:ascii="Verdana" w:hAnsi="Verdana"/>
          <w:i/>
          <w:iCs/>
        </w:rPr>
        <w:t>Voicings</w:t>
      </w:r>
      <w:r w:rsidR="0052129A" w:rsidRPr="00662684">
        <w:rPr>
          <w:rFonts w:ascii="Verdana" w:hAnsi="Verdana"/>
          <w:i/>
          <w:iCs/>
          <w:lang w:val="en-US"/>
        </w:rPr>
        <w:t>. Ten Plays From The Documentary Theatre. Hopewell – N.J.: Ecco Press, 1995. p.</w:t>
      </w:r>
      <w:r w:rsidR="00726EE1" w:rsidRPr="00662684">
        <w:rPr>
          <w:rFonts w:ascii="Verdana" w:hAnsi="Verdana"/>
          <w:i/>
          <w:iCs/>
          <w:lang w:val="en-US"/>
        </w:rPr>
        <w:t xml:space="preserve"> </w:t>
      </w:r>
      <w:r w:rsidRPr="00662684">
        <w:rPr>
          <w:rFonts w:ascii="Verdana" w:hAnsi="Verdana"/>
        </w:rPr>
        <w:t>139.</w:t>
      </w:r>
    </w:p>
    <w:p w14:paraId="1266F6A9" w14:textId="1FCFF43C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</w:p>
  </w:footnote>
  <w:footnote w:id="6">
    <w:p w14:paraId="4881AE58" w14:textId="55F0BC8B" w:rsidR="00857D8D" w:rsidRPr="00662684" w:rsidRDefault="00857D8D" w:rsidP="0067707E">
      <w:pPr>
        <w:pStyle w:val="EndnoteText"/>
        <w:jc w:val="both"/>
        <w:rPr>
          <w:rFonts w:ascii="Verdana" w:hAnsi="Verdana"/>
          <w:i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POTIER, Beth. “Mother of documentary theater brings her ‘children’ to Loeb Drama Center,” </w:t>
      </w:r>
      <w:r w:rsidRPr="00662684">
        <w:rPr>
          <w:rFonts w:ascii="Verdana" w:hAnsi="Verdana"/>
          <w:i/>
        </w:rPr>
        <w:t xml:space="preserve">Harvard University Gazette, </w:t>
      </w:r>
      <w:r w:rsidR="00726EE1" w:rsidRPr="00662684">
        <w:rPr>
          <w:rFonts w:ascii="Verdana" w:hAnsi="Verdana"/>
          <w:i/>
          <w:lang w:val="en-US"/>
        </w:rPr>
        <w:t xml:space="preserve">12 de dezembro </w:t>
      </w:r>
      <w:r w:rsidR="00726EE1" w:rsidRPr="00662684">
        <w:rPr>
          <w:rFonts w:ascii="Verdana" w:hAnsi="Verdana"/>
          <w:lang w:val="en-US"/>
        </w:rPr>
        <w:t xml:space="preserve">de </w:t>
      </w:r>
      <w:r w:rsidRPr="00662684">
        <w:rPr>
          <w:rFonts w:ascii="Verdana" w:hAnsi="Verdana"/>
        </w:rPr>
        <w:t>2002</w:t>
      </w:r>
      <w:r w:rsidR="00726EE1" w:rsidRPr="00662684">
        <w:rPr>
          <w:rFonts w:ascii="Verdana" w:hAnsi="Verdana"/>
          <w:lang w:val="en-US"/>
        </w:rPr>
        <w:t>, s.p</w:t>
      </w:r>
      <w:r w:rsidRPr="00662684">
        <w:rPr>
          <w:rFonts w:ascii="Verdana" w:hAnsi="Verdana"/>
        </w:rPr>
        <w:t>.</w:t>
      </w:r>
    </w:p>
  </w:footnote>
  <w:footnote w:id="7">
    <w:p w14:paraId="4CD541FD" w14:textId="2E8F9083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="00683D00" w:rsidRPr="00662684">
        <w:rPr>
          <w:rFonts w:ascii="Verdana" w:hAnsi="Verdana" w:cs="Times New Roman"/>
          <w:sz w:val="20"/>
          <w:szCs w:val="20"/>
          <w:lang w:val="en-US"/>
        </w:rPr>
        <w:t xml:space="preserve"> FUGARD,Athol. “‘Introduction’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to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Testimonies: four </w:t>
      </w:r>
      <w:r w:rsidR="00726EE1" w:rsidRPr="00662684">
        <w:rPr>
          <w:rFonts w:ascii="Verdana" w:hAnsi="Verdana" w:cs="Times New Roman"/>
          <w:i/>
          <w:sz w:val="20"/>
          <w:szCs w:val="20"/>
          <w:lang w:val="en-US"/>
        </w:rPr>
        <w:t>p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lay</w:t>
      </w:r>
      <w:r w:rsidR="00726EE1" w:rsidRPr="00662684">
        <w:rPr>
          <w:rFonts w:ascii="Verdana" w:hAnsi="Verdana" w:cs="Times New Roman"/>
          <w:i/>
          <w:sz w:val="20"/>
          <w:szCs w:val="20"/>
          <w:lang w:val="en-US"/>
        </w:rPr>
        <w:t>s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by Emily Mann</w:t>
      </w:r>
      <w:r w:rsidR="00726EE1"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sz w:val="20"/>
          <w:szCs w:val="20"/>
          <w:lang w:val="en-US"/>
        </w:rPr>
        <w:t>New York: TCG, 1997</w:t>
      </w:r>
      <w:r w:rsidR="00726EE1" w:rsidRPr="00662684">
        <w:rPr>
          <w:rFonts w:ascii="Verdana" w:hAnsi="Verdana" w:cs="Times New Roman"/>
          <w:sz w:val="20"/>
          <w:szCs w:val="20"/>
          <w:lang w:val="en-US"/>
        </w:rPr>
        <w:t>. p. x</w:t>
      </w:r>
      <w:r w:rsidRPr="00662684">
        <w:rPr>
          <w:rFonts w:ascii="Verdana" w:hAnsi="Verdana" w:cs="Times New Roman"/>
          <w:sz w:val="20"/>
          <w:szCs w:val="20"/>
          <w:lang w:val="en-US"/>
        </w:rPr>
        <w:t>iii.</w:t>
      </w:r>
    </w:p>
  </w:footnote>
  <w:footnote w:id="8">
    <w:p w14:paraId="6672FB70" w14:textId="03819EED" w:rsidR="00857D8D" w:rsidRPr="00662684" w:rsidRDefault="00857D8D" w:rsidP="0067707E">
      <w:pPr>
        <w:pStyle w:val="EndnoteText"/>
        <w:jc w:val="both"/>
        <w:rPr>
          <w:rFonts w:ascii="Verdana" w:hAnsi="Verdana"/>
          <w:i/>
          <w:lang w:val="en-US"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BROCKMAN</w:t>
      </w:r>
      <w:r w:rsidR="00683D00" w:rsidRPr="00662684">
        <w:rPr>
          <w:rFonts w:ascii="Verdana" w:hAnsi="Verdana"/>
        </w:rPr>
        <w:t>,Elin Schoen. “Ideas and Trends for the Jaded Aesthete</w:t>
      </w:r>
      <w:r w:rsidR="00683D00" w:rsidRPr="00662684">
        <w:rPr>
          <w:rFonts w:ascii="Verdana" w:hAnsi="Verdana"/>
          <w:lang w:val="pt-BR"/>
        </w:rPr>
        <w:t>;</w:t>
      </w:r>
      <w:r w:rsidRPr="00662684">
        <w:rPr>
          <w:rFonts w:ascii="Verdana" w:hAnsi="Verdana"/>
        </w:rPr>
        <w:t xml:space="preserve"> A Dose of the Very Real,” </w:t>
      </w:r>
      <w:r w:rsidRPr="00662684">
        <w:rPr>
          <w:rFonts w:ascii="Verdana" w:hAnsi="Verdana"/>
          <w:i/>
        </w:rPr>
        <w:t xml:space="preserve">The New York Times, </w:t>
      </w:r>
      <w:r w:rsidR="00F31AF7" w:rsidRPr="00662684">
        <w:rPr>
          <w:rFonts w:ascii="Verdana" w:hAnsi="Verdana"/>
          <w:i/>
          <w:lang w:val="en-US"/>
        </w:rPr>
        <w:t xml:space="preserve">16 de maio de </w:t>
      </w:r>
      <w:r w:rsidRPr="00662684">
        <w:rPr>
          <w:rFonts w:ascii="Verdana" w:hAnsi="Verdana"/>
        </w:rPr>
        <w:t>1999</w:t>
      </w:r>
      <w:r w:rsidR="00F31AF7" w:rsidRPr="00662684">
        <w:rPr>
          <w:rFonts w:ascii="Verdana" w:hAnsi="Verdana"/>
          <w:lang w:val="en-US"/>
        </w:rPr>
        <w:t>, s.p.</w:t>
      </w:r>
    </w:p>
  </w:footnote>
  <w:footnote w:id="9">
    <w:p w14:paraId="72CA7C46" w14:textId="1CDD70D3" w:rsidR="00F31AF7" w:rsidRPr="00662684" w:rsidRDefault="00F31AF7">
      <w:pPr>
        <w:pStyle w:val="FootnoteText"/>
        <w:rPr>
          <w:rFonts w:ascii="Verdana" w:hAnsi="Verdana" w:cs="Times New Roman"/>
          <w:sz w:val="20"/>
          <w:szCs w:val="20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</w:rPr>
        <w:t xml:space="preserve"> </w:t>
      </w:r>
      <w:hyperlink r:id="rId1" w:history="1">
        <w:r w:rsidRPr="00662684">
          <w:rPr>
            <w:rStyle w:val="Hyperlink"/>
            <w:rFonts w:ascii="Verdana" w:hAnsi="Verdana" w:cs="Times New Roman"/>
            <w:sz w:val="20"/>
            <w:szCs w:val="20"/>
          </w:rPr>
          <w:t>https://oktheater.wordpress.com/were-ok2/</w:t>
        </w:r>
      </w:hyperlink>
      <w:r w:rsidRPr="00662684">
        <w:rPr>
          <w:rFonts w:ascii="Verdana" w:hAnsi="Verdana" w:cs="Times New Roman"/>
          <w:sz w:val="20"/>
          <w:szCs w:val="20"/>
        </w:rPr>
        <w:t>, acesso em 16 de fevereiro de 2016.</w:t>
      </w:r>
    </w:p>
  </w:footnote>
  <w:footnote w:id="10">
    <w:p w14:paraId="5A068735" w14:textId="47043021" w:rsidR="006C4631" w:rsidRPr="00662684" w:rsidRDefault="006C4631">
      <w:pPr>
        <w:pStyle w:val="FootnoteText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83D00" w:rsidRPr="00662684">
        <w:rPr>
          <w:rFonts w:ascii="Verdana" w:hAnsi="Verdana" w:cs="Times New Roman"/>
          <w:sz w:val="20"/>
          <w:szCs w:val="20"/>
          <w:lang w:val="en-US"/>
        </w:rPr>
        <w:t>QUINN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Michael. “Celebrity and the Semiotics of Acting.”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New Theatre Quarterly</w:t>
      </w:r>
      <w:r w:rsidRPr="00662684">
        <w:rPr>
          <w:rFonts w:ascii="Verdana" w:hAnsi="Verdana" w:cs="Times New Roman"/>
          <w:sz w:val="20"/>
          <w:szCs w:val="20"/>
          <w:lang w:val="en-US"/>
        </w:rPr>
        <w:t>, v.6, n.22, p.154-161, 1990.</w:t>
      </w:r>
    </w:p>
  </w:footnote>
  <w:footnote w:id="11">
    <w:p w14:paraId="2BC989EB" w14:textId="7E9C4F2E" w:rsidR="00660DCC" w:rsidRPr="00662684" w:rsidRDefault="00660DCC">
      <w:pPr>
        <w:pStyle w:val="FootnoteText"/>
        <w:rPr>
          <w:rFonts w:ascii="Verdana" w:hAnsi="Verdana"/>
          <w:sz w:val="20"/>
          <w:szCs w:val="20"/>
        </w:rPr>
      </w:pPr>
      <w:r w:rsidRPr="00662684">
        <w:rPr>
          <w:rStyle w:val="FootnoteReference"/>
          <w:rFonts w:ascii="Verdana" w:hAnsi="Verdana"/>
          <w:sz w:val="20"/>
          <w:szCs w:val="20"/>
        </w:rPr>
        <w:footnoteRef/>
      </w:r>
      <w:r w:rsidRPr="00662684">
        <w:rPr>
          <w:rFonts w:ascii="Verdana" w:hAnsi="Verdana"/>
          <w:sz w:val="20"/>
          <w:szCs w:val="20"/>
        </w:rPr>
        <w:t xml:space="preserve"> Citado em MARKER, Lise-Lone. </w:t>
      </w:r>
      <w:r w:rsidRPr="00662684">
        <w:rPr>
          <w:rFonts w:ascii="Verdana" w:hAnsi="Verdana"/>
          <w:i/>
          <w:sz w:val="20"/>
          <w:szCs w:val="20"/>
        </w:rPr>
        <w:t xml:space="preserve">David Belasco: Naturalism in the American Theatre. </w:t>
      </w:r>
      <w:r w:rsidRPr="00662684">
        <w:rPr>
          <w:rFonts w:ascii="Verdana" w:hAnsi="Verdana"/>
          <w:sz w:val="20"/>
          <w:szCs w:val="20"/>
        </w:rPr>
        <w:t>Princeton: Princeton University Press, 1975, p. 66</w:t>
      </w:r>
    </w:p>
  </w:footnote>
  <w:footnote w:id="12">
    <w:p w14:paraId="5346561D" w14:textId="73DB3BBC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62684">
        <w:rPr>
          <w:rFonts w:ascii="Verdana" w:hAnsi="Verdana" w:cs="Times New Roman"/>
          <w:sz w:val="20"/>
          <w:szCs w:val="20"/>
          <w:lang w:val="en-US"/>
        </w:rPr>
        <w:t>Willoughby Sharp e Liza Bear.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62684">
        <w:rPr>
          <w:rFonts w:ascii="Verdana" w:hAnsi="Verdana" w:cs="Times New Roman"/>
          <w:sz w:val="20"/>
          <w:szCs w:val="20"/>
          <w:lang w:val="en-US"/>
        </w:rPr>
        <w:t>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ntrevista com Chris Burden, </w:t>
      </w:r>
      <w:r w:rsidR="00662684">
        <w:rPr>
          <w:rFonts w:ascii="Verdana" w:hAnsi="Verdana" w:cs="Times New Roman"/>
          <w:sz w:val="20"/>
          <w:szCs w:val="20"/>
          <w:lang w:val="en-US"/>
        </w:rPr>
        <w:t xml:space="preserve">in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Avalanche </w:t>
      </w:r>
      <w:r w:rsidR="00662684">
        <w:rPr>
          <w:rFonts w:ascii="Verdana" w:hAnsi="Verdana" w:cs="Times New Roman"/>
          <w:i/>
          <w:sz w:val="20"/>
          <w:szCs w:val="20"/>
          <w:lang w:val="en-US"/>
        </w:rPr>
        <w:t xml:space="preserve">no. </w:t>
      </w:r>
      <w:r w:rsidRPr="00662684">
        <w:rPr>
          <w:rFonts w:ascii="Verdana" w:hAnsi="Verdana" w:cs="Times New Roman"/>
          <w:sz w:val="20"/>
          <w:szCs w:val="20"/>
          <w:lang w:val="en-US"/>
        </w:rPr>
        <w:t>8</w:t>
      </w:r>
      <w:r w:rsidR="00662684">
        <w:rPr>
          <w:rFonts w:ascii="Verdana" w:hAnsi="Verdana" w:cs="Times New Roman"/>
          <w:sz w:val="20"/>
          <w:szCs w:val="20"/>
          <w:lang w:val="en-US"/>
        </w:rPr>
        <w:t>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1973, </w:t>
      </w:r>
      <w:r w:rsidR="00662684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61.</w:t>
      </w:r>
    </w:p>
  </w:footnote>
  <w:footnote w:id="13">
    <w:p w14:paraId="6B5585C3" w14:textId="1572F7B6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FAGAN, Garrett G.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The Lure of the Arena </w:t>
      </w:r>
      <w:r w:rsidRPr="00662684">
        <w:rPr>
          <w:rFonts w:ascii="Verdana" w:hAnsi="Verdana" w:cs="Times New Roman"/>
          <w:sz w:val="20"/>
          <w:szCs w:val="20"/>
          <w:lang w:val="en-US"/>
        </w:rPr>
        <w:t>(Cambridge: Cambridge University, 2011), 6.</w:t>
      </w:r>
    </w:p>
  </w:footnote>
  <w:footnote w:id="14">
    <w:p w14:paraId="03819580" w14:textId="596BE1C2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ENDERS, Jody.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>Death by Drama and other Medieval Urban Legends</w:t>
      </w:r>
      <w:r w:rsidR="00D2511A">
        <w:rPr>
          <w:rFonts w:ascii="Verdana" w:hAnsi="Verdana" w:cs="Times New Roman"/>
          <w:i/>
          <w:iCs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Chicago: Un</w:t>
      </w:r>
      <w:r w:rsidR="00D2511A">
        <w:rPr>
          <w:rFonts w:ascii="Verdana" w:hAnsi="Verdana" w:cs="Times New Roman"/>
          <w:sz w:val="20"/>
          <w:szCs w:val="20"/>
          <w:lang w:val="en-US"/>
        </w:rPr>
        <w:t>iversity of Chicago Press, 2005</w:t>
      </w:r>
      <w:r w:rsidRPr="00662684">
        <w:rPr>
          <w:rFonts w:ascii="Verdana" w:hAnsi="Verdana" w:cs="Times New Roman"/>
          <w:sz w:val="20"/>
          <w:szCs w:val="20"/>
          <w:lang w:val="en-US"/>
        </w:rPr>
        <w:t>.</w:t>
      </w:r>
    </w:p>
  </w:footnote>
  <w:footnote w:id="15">
    <w:p w14:paraId="186DC5B1" w14:textId="066337F4" w:rsidR="00857D8D" w:rsidRPr="00662684" w:rsidRDefault="00857D8D" w:rsidP="0067707E">
      <w:pPr>
        <w:pStyle w:val="EndnoteText"/>
        <w:jc w:val="both"/>
        <w:rPr>
          <w:rFonts w:ascii="Verdana" w:hAnsi="Verdana"/>
          <w:lang w:val="pt-BR"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</w:t>
      </w:r>
      <w:r w:rsidRPr="00662684">
        <w:rPr>
          <w:rFonts w:ascii="Verdana" w:hAnsi="Verdana"/>
          <w:lang w:val="en-US"/>
        </w:rPr>
        <w:t xml:space="preserve">COLLINS, Herbert F. </w:t>
      </w:r>
      <w:r w:rsidRPr="00662684">
        <w:rPr>
          <w:rFonts w:ascii="Verdana" w:hAnsi="Verdana"/>
          <w:i/>
          <w:iCs/>
          <w:lang w:val="en-US"/>
        </w:rPr>
        <w:t>Talma: The Biography of an Actor</w:t>
      </w:r>
      <w:r w:rsidR="00D2511A">
        <w:rPr>
          <w:rFonts w:ascii="Verdana" w:hAnsi="Verdana"/>
          <w:i/>
          <w:iCs/>
          <w:lang w:val="en-US"/>
        </w:rPr>
        <w:t>.</w:t>
      </w:r>
      <w:r w:rsidRPr="00662684">
        <w:rPr>
          <w:rFonts w:ascii="Verdana" w:hAnsi="Verdana"/>
          <w:i/>
          <w:iCs/>
          <w:lang w:val="en-US"/>
        </w:rPr>
        <w:t xml:space="preserve"> </w:t>
      </w:r>
      <w:r w:rsidR="00D2511A">
        <w:rPr>
          <w:rFonts w:ascii="Verdana" w:hAnsi="Verdana"/>
          <w:lang w:val="en-US"/>
        </w:rPr>
        <w:t xml:space="preserve">New York: Hill and Wang, 1964, p.321. </w:t>
      </w:r>
      <w:r w:rsidRPr="00662684">
        <w:rPr>
          <w:rFonts w:ascii="Verdana" w:hAnsi="Verdana"/>
          <w:lang w:val="pt-BR"/>
        </w:rPr>
        <w:t xml:space="preserve">Isto não é bem verdade. Em 1792 na adaptação neoclássica de Otelo de Duci, com Talma no papel título, a heroína Desdemona era morta em sua cama (esfaqueada, não estrangulada) na versão original, mas quando a peça foi encenada pela primeira vez na </w:t>
      </w:r>
      <w:r w:rsidRPr="00662684">
        <w:rPr>
          <w:rFonts w:ascii="Verdana" w:hAnsi="Verdana"/>
          <w:i/>
          <w:lang w:val="pt-BR"/>
        </w:rPr>
        <w:t>Comédie Française,</w:t>
      </w:r>
      <w:r w:rsidRPr="00662684">
        <w:rPr>
          <w:rFonts w:ascii="Verdana" w:hAnsi="Verdana"/>
          <w:lang w:val="pt-BR"/>
        </w:rPr>
        <w:t xml:space="preserve"> o público ficou tão indignado que Ducis criou um final feliz, removendo tanto a morte de Desdemona como sua cama.</w:t>
      </w:r>
    </w:p>
  </w:footnote>
  <w:footnote w:id="16">
    <w:p w14:paraId="5A7C7646" w14:textId="6A289515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idem</w:t>
      </w:r>
      <w:r w:rsidRPr="00662684">
        <w:rPr>
          <w:rFonts w:ascii="Verdana" w:hAnsi="Verdana" w:cs="Times New Roman"/>
          <w:sz w:val="20"/>
          <w:szCs w:val="20"/>
          <w:lang w:val="en-US"/>
        </w:rPr>
        <w:t>, p. 322.</w:t>
      </w:r>
    </w:p>
  </w:footnote>
  <w:footnote w:id="17">
    <w:p w14:paraId="2ED56880" w14:textId="00506D2E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FRIEDMAN, Andrew. </w:t>
      </w:r>
      <w:r w:rsidRPr="00D2511A">
        <w:rPr>
          <w:rFonts w:ascii="Verdana" w:hAnsi="Verdana" w:cs="Times New Roman"/>
          <w:sz w:val="20"/>
          <w:szCs w:val="20"/>
          <w:lang w:val="en-US"/>
        </w:rPr>
        <w:t>The Total Radical Fiction: Vegard Vinge and Ida Müller’s Ibsen-Saga</w:t>
      </w:r>
      <w:r w:rsidR="00D2511A"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D2511A" w:rsidRPr="00D2511A">
        <w:rPr>
          <w:rFonts w:ascii="Verdana" w:hAnsi="Verdana" w:cs="Times New Roman"/>
          <w:i/>
          <w:sz w:val="20"/>
          <w:szCs w:val="20"/>
          <w:lang w:val="en-US"/>
        </w:rPr>
        <w:t>T</w:t>
      </w:r>
      <w:r w:rsidRPr="00D2511A">
        <w:rPr>
          <w:rFonts w:ascii="Verdana" w:hAnsi="Verdana" w:cs="Times New Roman"/>
          <w:i/>
          <w:sz w:val="20"/>
          <w:szCs w:val="20"/>
          <w:lang w:val="en-US"/>
        </w:rPr>
        <w:t>heater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="00D2511A">
        <w:rPr>
          <w:rFonts w:ascii="Verdana" w:hAnsi="Verdana" w:cs="Times New Roman"/>
          <w:i/>
          <w:sz w:val="20"/>
          <w:szCs w:val="20"/>
          <w:lang w:val="en-US"/>
        </w:rPr>
        <w:t>n.</w:t>
      </w:r>
      <w:r w:rsidRPr="00662684">
        <w:rPr>
          <w:rFonts w:ascii="Verdana" w:hAnsi="Verdana" w:cs="Times New Roman"/>
          <w:sz w:val="20"/>
          <w:szCs w:val="20"/>
          <w:lang w:val="en-US"/>
        </w:rPr>
        <w:t>42</w:t>
      </w:r>
      <w:r w:rsidR="00D2511A">
        <w:rPr>
          <w:rFonts w:ascii="Verdana" w:hAnsi="Verdana" w:cs="Times New Roman"/>
          <w:sz w:val="20"/>
          <w:szCs w:val="20"/>
          <w:lang w:val="en-US"/>
        </w:rPr>
        <w:t>, v.</w:t>
      </w:r>
      <w:r w:rsidRPr="00662684">
        <w:rPr>
          <w:rFonts w:ascii="Verdana" w:hAnsi="Verdana" w:cs="Times New Roman"/>
          <w:sz w:val="20"/>
          <w:szCs w:val="20"/>
          <w:lang w:val="en-US"/>
        </w:rPr>
        <w:t>3</w:t>
      </w:r>
      <w:r w:rsidR="00D2511A">
        <w:rPr>
          <w:rFonts w:ascii="Verdana" w:hAnsi="Verdana" w:cs="Times New Roman"/>
          <w:sz w:val="20"/>
          <w:szCs w:val="20"/>
          <w:lang w:val="en-US"/>
        </w:rPr>
        <w:t>, 2012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="00D2511A">
        <w:rPr>
          <w:rFonts w:ascii="Verdana" w:hAnsi="Verdana" w:cs="Times New Roman"/>
          <w:sz w:val="20"/>
          <w:szCs w:val="20"/>
          <w:lang w:val="en-US"/>
        </w:rPr>
        <w:t>p.</w:t>
      </w:r>
      <w:r w:rsidR="00AF0CF1">
        <w:rPr>
          <w:rFonts w:ascii="Verdana" w:hAnsi="Verdana" w:cs="Times New Roman"/>
          <w:sz w:val="20"/>
          <w:szCs w:val="20"/>
          <w:lang w:val="en-US"/>
        </w:rPr>
        <w:t>20</w:t>
      </w:r>
      <w:r w:rsidRPr="00662684"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Style w:val="Emphasis"/>
          <w:rFonts w:ascii="Verdana" w:hAnsi="Verdana" w:cs="Times New Roman"/>
          <w:i w:val="0"/>
          <w:iCs w:val="0"/>
          <w:color w:val="000000"/>
          <w:sz w:val="20"/>
          <w:szCs w:val="20"/>
          <w:lang w:val="en"/>
        </w:rPr>
        <w:t xml:space="preserve"> </w:t>
      </w:r>
      <w:r w:rsidRPr="001A01DD">
        <w:rPr>
          <w:rStyle w:val="Emphasis"/>
          <w:rFonts w:ascii="Verdana" w:hAnsi="Verdana" w:cs="Times New Roman"/>
          <w:i w:val="0"/>
          <w:iCs w:val="0"/>
          <w:color w:val="000000"/>
          <w:sz w:val="20"/>
          <w:szCs w:val="20"/>
          <w:lang w:val="en"/>
        </w:rPr>
        <w:t>No original,“powerfully highlight the live performer laboring beneath the theatrical fantasy.”(N.do T.)</w:t>
      </w:r>
      <w:r w:rsidR="00D2511A" w:rsidRPr="001A01DD">
        <w:rPr>
          <w:rStyle w:val="Emphasis"/>
          <w:rFonts w:ascii="Verdana" w:hAnsi="Verdana" w:cs="Times New Roman"/>
          <w:i w:val="0"/>
          <w:iCs w:val="0"/>
          <w:color w:val="000000"/>
          <w:sz w:val="20"/>
          <w:szCs w:val="20"/>
          <w:lang w:val="en"/>
        </w:rPr>
        <w:t xml:space="preserve"> </w:t>
      </w:r>
    </w:p>
  </w:footnote>
  <w:footnote w:id="18">
    <w:p w14:paraId="7B10125C" w14:textId="268D70B1" w:rsidR="00857D8D" w:rsidRPr="00662684" w:rsidRDefault="00857D8D" w:rsidP="0067707E">
      <w:pPr>
        <w:pStyle w:val="EndnoteText"/>
        <w:jc w:val="both"/>
        <w:rPr>
          <w:rFonts w:ascii="Verdana" w:hAnsi="Verdana"/>
          <w:lang w:val="en-US"/>
        </w:rPr>
      </w:pPr>
      <w:r w:rsidRPr="00662684">
        <w:rPr>
          <w:rStyle w:val="FootnoteReference"/>
          <w:rFonts w:ascii="Verdana" w:hAnsi="Verdana"/>
        </w:rPr>
        <w:footnoteRef/>
      </w:r>
      <w:r w:rsidRPr="00662684">
        <w:rPr>
          <w:rFonts w:ascii="Verdana" w:hAnsi="Verdana"/>
        </w:rPr>
        <w:t xml:space="preserve"> </w:t>
      </w:r>
      <w:r w:rsidR="00611F5C">
        <w:rPr>
          <w:rFonts w:ascii="Verdana" w:hAnsi="Verdana"/>
          <w:lang w:val="pt-BR"/>
        </w:rPr>
        <w:t xml:space="preserve">HOUCHIN, </w:t>
      </w:r>
      <w:r w:rsidR="00611F5C">
        <w:rPr>
          <w:rFonts w:ascii="Verdana" w:hAnsi="Verdana"/>
          <w:lang w:val="en-US"/>
        </w:rPr>
        <w:t>John H.</w:t>
      </w:r>
      <w:r w:rsidRPr="00662684">
        <w:rPr>
          <w:rFonts w:ascii="Verdana" w:hAnsi="Verdana"/>
          <w:lang w:val="en-US"/>
        </w:rPr>
        <w:t xml:space="preserve">. </w:t>
      </w:r>
      <w:r w:rsidRPr="00662684">
        <w:rPr>
          <w:rFonts w:ascii="Verdana" w:hAnsi="Verdana"/>
          <w:i/>
          <w:lang w:val="en-US"/>
        </w:rPr>
        <w:t>Censorship of the American Theatre in the Twentieth Century</w:t>
      </w:r>
      <w:r w:rsidR="00D700C9">
        <w:rPr>
          <w:rFonts w:ascii="Verdana" w:hAnsi="Verdana"/>
          <w:i/>
          <w:lang w:val="en-US"/>
        </w:rPr>
        <w:t>. Cambridge: Cambridge University Press, 2003, p.</w:t>
      </w:r>
      <w:r w:rsidRPr="00662684">
        <w:rPr>
          <w:rFonts w:ascii="Verdana" w:hAnsi="Verdana"/>
          <w:lang w:val="en-US"/>
        </w:rPr>
        <w:t xml:space="preserve"> 205</w:t>
      </w:r>
      <w:r w:rsidR="00D700C9">
        <w:rPr>
          <w:rFonts w:ascii="Verdana" w:hAnsi="Verdana"/>
          <w:lang w:val="en-US"/>
        </w:rPr>
        <w:t>.</w:t>
      </w:r>
    </w:p>
  </w:footnote>
  <w:footnote w:id="19">
    <w:p w14:paraId="125A6337" w14:textId="0F06384B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Esta citação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é amplamente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reproduzida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, mas nunca, até onde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eu fui capaz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de descobrir,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com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atribuição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completa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.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Parece ser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uma parte regular de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publicidade internacional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para a companhia.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Veja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, por exemplo,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o release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de mídia do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Festival Internacional Perth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, na Austrália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de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Pr="00662684">
        <w:rPr>
          <w:rStyle w:val="hps"/>
          <w:rFonts w:ascii="Verdana" w:eastAsia="Times New Roman" w:hAnsi="Verdana" w:cs="Times New Roman"/>
          <w:sz w:val="20"/>
          <w:szCs w:val="20"/>
          <w:lang w:val="pt-PT"/>
        </w:rPr>
        <w:t>2014</w:t>
      </w:r>
      <w:r w:rsidRPr="00662684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</w:p>
    <w:p w14:paraId="3A4938B5" w14:textId="5287E724" w:rsidR="00857D8D" w:rsidRPr="00662684" w:rsidRDefault="00857D8D" w:rsidP="0067707E">
      <w:pPr>
        <w:pStyle w:val="EndnoteText"/>
        <w:jc w:val="both"/>
        <w:rPr>
          <w:rFonts w:ascii="Verdana" w:hAnsi="Verdana"/>
          <w:lang w:val="pt-BR"/>
        </w:rPr>
      </w:pPr>
      <w:r w:rsidRPr="00662684">
        <w:rPr>
          <w:rFonts w:ascii="Verdana" w:hAnsi="Verdana"/>
          <w:lang w:val="pt-BR"/>
        </w:rPr>
        <w:t>(</w:t>
      </w:r>
      <w:hyperlink r:id="rId2" w:history="1">
        <w:r w:rsidRPr="00662684">
          <w:rPr>
            <w:rStyle w:val="Hyperlink"/>
            <w:rFonts w:ascii="Verdana" w:hAnsi="Verdana"/>
            <w:lang w:val="pt-BR"/>
          </w:rPr>
          <w:t>http://media2.perthfestival_Situation-Rooms_MRO7112013.pdf</w:t>
        </w:r>
      </w:hyperlink>
      <w:r w:rsidRPr="00662684">
        <w:rPr>
          <w:rFonts w:ascii="Verdana" w:hAnsi="Verdana"/>
          <w:lang w:val="pt-BR"/>
        </w:rPr>
        <w:t>)</w:t>
      </w:r>
      <w:r w:rsidR="00611F5C">
        <w:rPr>
          <w:rFonts w:ascii="Verdana" w:hAnsi="Verdana"/>
          <w:lang w:val="pt-BR"/>
        </w:rPr>
        <w:t xml:space="preserve"> </w:t>
      </w:r>
      <w:r w:rsidR="00611F5C" w:rsidRPr="00CF7808">
        <w:rPr>
          <w:rFonts w:ascii="Verdana" w:hAnsi="Verdana"/>
          <w:lang w:val="pt-BR"/>
        </w:rPr>
        <w:t xml:space="preserve">Esse link não existe mais! A </w:t>
      </w:r>
      <w:r w:rsidR="00074A12" w:rsidRPr="00CF7808">
        <w:rPr>
          <w:rFonts w:ascii="Verdana" w:hAnsi="Verdana"/>
          <w:lang w:val="pt-BR"/>
        </w:rPr>
        <w:t>ideia</w:t>
      </w:r>
      <w:r w:rsidR="00611F5C" w:rsidRPr="00CF7808">
        <w:rPr>
          <w:rFonts w:ascii="Verdana" w:hAnsi="Verdana"/>
          <w:lang w:val="pt-BR"/>
        </w:rPr>
        <w:t xml:space="preserve"> é de Florian Malzacher, de seu livro Experten des Alltags (Everyday experts)</w:t>
      </w:r>
      <w:r w:rsidR="00074A12" w:rsidRPr="00CF7808">
        <w:rPr>
          <w:rFonts w:ascii="Verdana" w:hAnsi="Verdana"/>
          <w:lang w:val="pt-BR"/>
        </w:rPr>
        <w:t xml:space="preserve">, mas não </w:t>
      </w:r>
      <w:r w:rsidR="00CF7808" w:rsidRPr="00CF7808">
        <w:rPr>
          <w:rFonts w:ascii="Verdana" w:hAnsi="Verdana"/>
          <w:lang w:val="pt-BR"/>
        </w:rPr>
        <w:t>foi informada</w:t>
      </w:r>
      <w:r w:rsidR="00074A12" w:rsidRPr="00CF7808">
        <w:rPr>
          <w:rFonts w:ascii="Verdana" w:hAnsi="Verdana"/>
          <w:lang w:val="pt-BR"/>
        </w:rPr>
        <w:t xml:space="preserve"> a página</w:t>
      </w:r>
      <w:r w:rsidR="00CF7808" w:rsidRPr="00CF7808">
        <w:rPr>
          <w:rFonts w:ascii="Verdana" w:hAnsi="Verdana"/>
          <w:lang w:val="pt-BR"/>
        </w:rPr>
        <w:t>. E</w:t>
      </w:r>
      <w:r w:rsidR="00611F5C" w:rsidRPr="00CF7808">
        <w:rPr>
          <w:rFonts w:ascii="Verdana" w:hAnsi="Verdana"/>
          <w:lang w:val="pt-BR"/>
        </w:rPr>
        <w:t xml:space="preserve">le usa a ideia em várias críticas escritas para a Frankfurter Rundschau. </w:t>
      </w:r>
      <w:r w:rsidR="00074A12" w:rsidRPr="00CF7808">
        <w:rPr>
          <w:rFonts w:ascii="Verdana" w:hAnsi="Verdana"/>
          <w:lang w:val="pt-BR"/>
        </w:rPr>
        <w:t xml:space="preserve">A citação que Carlson usa é disponível no verbete inglês de Rimini Protokoll da Wikipedia, </w:t>
      </w:r>
      <w:r w:rsidR="00CF7808" w:rsidRPr="00CF7808">
        <w:rPr>
          <w:rFonts w:ascii="Verdana" w:hAnsi="Verdana"/>
          <w:lang w:val="pt-BR"/>
        </w:rPr>
        <w:t>sem fonte informada.</w:t>
      </w:r>
    </w:p>
    <w:p w14:paraId="513A07C7" w14:textId="77777777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</w:rPr>
      </w:pPr>
    </w:p>
  </w:footnote>
  <w:footnote w:id="20">
    <w:p w14:paraId="7CB76EF3" w14:textId="4977FE59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Cole, Charles Kean II, 366.</w:t>
      </w:r>
      <w:r w:rsidR="001A61BC">
        <w:rPr>
          <w:rFonts w:ascii="Verdana" w:hAnsi="Verdana" w:cs="Times New Roman"/>
          <w:sz w:val="20"/>
          <w:szCs w:val="20"/>
          <w:lang w:val="en-US"/>
        </w:rPr>
        <w:t xml:space="preserve"> =&gt; acredito que a nota correta é: COLE, John William. The Life and theatrical times of Charles Kean. </w:t>
      </w:r>
      <w:r w:rsidR="009A6D06">
        <w:rPr>
          <w:rFonts w:ascii="Verdana" w:hAnsi="Verdana" w:cs="Times New Roman"/>
          <w:sz w:val="20"/>
          <w:szCs w:val="20"/>
          <w:lang w:val="en-US"/>
        </w:rPr>
        <w:t>Charleston</w:t>
      </w:r>
      <w:r w:rsidR="001A61BC">
        <w:rPr>
          <w:rFonts w:ascii="Verdana" w:hAnsi="Verdana" w:cs="Times New Roman"/>
          <w:sz w:val="20"/>
          <w:szCs w:val="20"/>
          <w:lang w:val="en-US"/>
        </w:rPr>
        <w:t>: Nabu Press, 2011</w:t>
      </w:r>
      <w:r w:rsidR="0034733D">
        <w:rPr>
          <w:rFonts w:ascii="Verdana" w:hAnsi="Verdana" w:cs="Times New Roman"/>
          <w:sz w:val="20"/>
          <w:szCs w:val="20"/>
          <w:lang w:val="en-US"/>
        </w:rPr>
        <w:t>, p.366</w:t>
      </w:r>
      <w:r w:rsidR="001A61BC">
        <w:rPr>
          <w:rFonts w:ascii="Verdana" w:hAnsi="Verdana" w:cs="Times New Roman"/>
          <w:sz w:val="20"/>
          <w:szCs w:val="20"/>
          <w:lang w:val="en-US"/>
        </w:rPr>
        <w:t>.</w:t>
      </w:r>
      <w:r w:rsidR="00A37F45">
        <w:rPr>
          <w:rFonts w:ascii="Verdana" w:hAnsi="Verdana" w:cs="Times New Roman"/>
          <w:sz w:val="20"/>
          <w:szCs w:val="20"/>
          <w:lang w:val="en-US"/>
        </w:rPr>
        <w:t xml:space="preserve"> (</w:t>
      </w:r>
      <w:r w:rsidR="00BE36D6">
        <w:rPr>
          <w:rFonts w:ascii="Verdana" w:hAnsi="Verdana" w:cs="Times New Roman"/>
          <w:sz w:val="20"/>
          <w:szCs w:val="20"/>
          <w:lang w:val="en-US"/>
        </w:rPr>
        <w:t xml:space="preserve">Reimpressão, </w:t>
      </w:r>
      <w:r w:rsidR="00A37F45">
        <w:rPr>
          <w:rFonts w:ascii="Verdana" w:hAnsi="Verdana" w:cs="Times New Roman"/>
          <w:sz w:val="20"/>
          <w:szCs w:val="20"/>
          <w:lang w:val="en-US"/>
        </w:rPr>
        <w:t>originalmente publicado em 1870)</w:t>
      </w:r>
    </w:p>
  </w:footnote>
  <w:footnote w:id="21">
    <w:p w14:paraId="578AB52F" w14:textId="2AD3613A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Hart, Jerome Alfred.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Sardou and the Sardou Plays</w:t>
      </w:r>
      <w:r w:rsidR="0096682A"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="0096682A">
        <w:rPr>
          <w:rFonts w:ascii="Verdana" w:hAnsi="Verdana" w:cs="Times New Roman"/>
          <w:sz w:val="20"/>
          <w:szCs w:val="20"/>
          <w:lang w:val="en-US"/>
        </w:rPr>
        <w:t>Philadelphia: Lippincott, 1913, p.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266</w:t>
      </w:r>
      <w:r w:rsidR="0096682A">
        <w:rPr>
          <w:rFonts w:ascii="Verdana" w:hAnsi="Verdana" w:cs="Times New Roman"/>
          <w:sz w:val="20"/>
          <w:szCs w:val="20"/>
          <w:lang w:val="en-US"/>
        </w:rPr>
        <w:t xml:space="preserve">. </w:t>
      </w:r>
    </w:p>
  </w:footnote>
  <w:footnote w:id="22">
    <w:p w14:paraId="42A45603" w14:textId="7EE47F69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E7063">
        <w:rPr>
          <w:rFonts w:ascii="Verdana" w:hAnsi="Verdana" w:cs="Times New Roman"/>
          <w:sz w:val="20"/>
          <w:szCs w:val="20"/>
          <w:lang w:val="en-US"/>
        </w:rPr>
        <w:t>LARSEN, Orville K.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Scene Design in the American Theatre from 1915 to 1960</w:t>
      </w:r>
      <w:r w:rsidR="006E7063"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>Fa</w:t>
      </w:r>
      <w:r w:rsidR="0096682A">
        <w:rPr>
          <w:rFonts w:ascii="Verdana" w:hAnsi="Verdana" w:cs="Times New Roman"/>
          <w:sz w:val="20"/>
          <w:szCs w:val="20"/>
          <w:lang w:val="en-US"/>
        </w:rPr>
        <w:t>yetteville: U</w:t>
      </w:r>
      <w:r w:rsidRPr="00662684">
        <w:rPr>
          <w:rFonts w:ascii="Verdana" w:hAnsi="Verdana" w:cs="Times New Roman"/>
          <w:sz w:val="20"/>
          <w:szCs w:val="20"/>
          <w:lang w:val="en-US"/>
        </w:rPr>
        <w:t>ni</w:t>
      </w:r>
      <w:r w:rsidR="006E7063">
        <w:rPr>
          <w:rFonts w:ascii="Verdana" w:hAnsi="Verdana" w:cs="Times New Roman"/>
          <w:sz w:val="20"/>
          <w:szCs w:val="20"/>
          <w:lang w:val="en-US"/>
        </w:rPr>
        <w:t>versity of Arkansas Press: 1989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21-22.</w:t>
      </w:r>
    </w:p>
  </w:footnote>
  <w:footnote w:id="23">
    <w:p w14:paraId="1FA1DEB5" w14:textId="35FDB79C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WENDELL, </w:t>
      </w:r>
      <w:r w:rsidRPr="00662684">
        <w:rPr>
          <w:rFonts w:ascii="Verdana" w:hAnsi="Verdana" w:cs="Times New Roman"/>
          <w:sz w:val="20"/>
          <w:szCs w:val="20"/>
          <w:lang w:val="en-US"/>
        </w:rPr>
        <w:t>Philipps. Staging a Popular Restaurant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The Theatre Magazine </w:t>
      </w:r>
      <w:r w:rsidR="006E7063">
        <w:rPr>
          <w:rFonts w:ascii="Verdana" w:hAnsi="Verdana" w:cs="Times New Roman"/>
          <w:i/>
          <w:sz w:val="20"/>
          <w:szCs w:val="20"/>
          <w:lang w:val="en-US"/>
        </w:rPr>
        <w:t>v.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5. n. </w:t>
      </w:r>
      <w:r w:rsidRPr="00662684">
        <w:rPr>
          <w:rFonts w:ascii="Verdana" w:hAnsi="Verdana" w:cs="Times New Roman"/>
          <w:sz w:val="20"/>
          <w:szCs w:val="20"/>
          <w:lang w:val="en-US"/>
        </w:rPr>
        <w:t>16</w:t>
      </w:r>
      <w:r w:rsidR="006E7063">
        <w:rPr>
          <w:rFonts w:ascii="Verdana" w:hAnsi="Verdana" w:cs="Times New Roman"/>
          <w:sz w:val="20"/>
          <w:szCs w:val="20"/>
          <w:lang w:val="en-US"/>
        </w:rPr>
        <w:t>, (October, 1912),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104.</w:t>
      </w:r>
    </w:p>
  </w:footnote>
  <w:footnote w:id="24">
    <w:p w14:paraId="1293FDF7" w14:textId="229D5075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6E7063">
        <w:rPr>
          <w:rFonts w:ascii="Verdana" w:hAnsi="Verdana" w:cs="Times New Roman"/>
          <w:sz w:val="20"/>
          <w:szCs w:val="20"/>
          <w:lang w:val="en-US"/>
        </w:rPr>
        <w:t>Citado em MARKER,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Lise-Lone</w:t>
      </w:r>
      <w:r w:rsidR="006E7063">
        <w:rPr>
          <w:rFonts w:ascii="Verdana" w:hAnsi="Verdana" w:cs="Times New Roman"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David Belasco: Nat</w:t>
      </w:r>
      <w:r w:rsidR="006E7063">
        <w:rPr>
          <w:rFonts w:ascii="Verdana" w:hAnsi="Verdana" w:cs="Times New Roman"/>
          <w:i/>
          <w:sz w:val="20"/>
          <w:szCs w:val="20"/>
          <w:lang w:val="en-US"/>
        </w:rPr>
        <w:t xml:space="preserve">uralism in the American Theatre.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Princeton: Princeton University Press, 1975, </w:t>
      </w:r>
      <w:r w:rsidR="006E7063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66.</w:t>
      </w:r>
    </w:p>
  </w:footnote>
  <w:footnote w:id="25">
    <w:p w14:paraId="683D0D14" w14:textId="264D0010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363243">
        <w:rPr>
          <w:rFonts w:ascii="Verdana" w:hAnsi="Verdana" w:cs="Times New Roman"/>
          <w:sz w:val="20"/>
          <w:szCs w:val="20"/>
          <w:lang w:val="en-US"/>
        </w:rPr>
        <w:t>Anon. A Pastoral Performance.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Era,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6 </w:t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de </w:t>
      </w:r>
      <w:r w:rsidRPr="00662684">
        <w:rPr>
          <w:rFonts w:ascii="Verdana" w:hAnsi="Verdana" w:cs="Times New Roman"/>
          <w:sz w:val="20"/>
          <w:szCs w:val="20"/>
          <w:lang w:val="en-US"/>
        </w:rPr>
        <w:t>Jun</w:t>
      </w:r>
      <w:r w:rsidR="00363243">
        <w:rPr>
          <w:rFonts w:ascii="Verdana" w:hAnsi="Verdana" w:cs="Times New Roman"/>
          <w:sz w:val="20"/>
          <w:szCs w:val="20"/>
          <w:lang w:val="en-US"/>
        </w:rPr>
        <w:t>ho de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1885)</w:t>
      </w:r>
      <w:r w:rsidR="00363243">
        <w:rPr>
          <w:rFonts w:ascii="Verdana" w:hAnsi="Verdana" w:cs="Times New Roman"/>
          <w:sz w:val="20"/>
          <w:szCs w:val="20"/>
          <w:lang w:val="en-US"/>
        </w:rPr>
        <w:t>, p.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12.</w:t>
      </w:r>
    </w:p>
  </w:footnote>
  <w:footnote w:id="26">
    <w:p w14:paraId="7312282D" w14:textId="5B87033D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 Anon., T</w:t>
      </w:r>
      <w:r w:rsidRPr="00662684">
        <w:rPr>
          <w:rFonts w:ascii="Verdana" w:hAnsi="Verdana" w:cs="Times New Roman"/>
          <w:sz w:val="20"/>
          <w:szCs w:val="20"/>
          <w:lang w:val="en-US"/>
        </w:rPr>
        <w:t>he Pasto</w:t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ral Players.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Eastward Ho! </w:t>
      </w:r>
      <w:r w:rsidR="00363243">
        <w:rPr>
          <w:rFonts w:ascii="Verdana" w:hAnsi="Verdana" w:cs="Times New Roman"/>
          <w:i/>
          <w:sz w:val="20"/>
          <w:szCs w:val="20"/>
          <w:lang w:val="en-US"/>
        </w:rPr>
        <w:t>v.</w:t>
      </w:r>
      <w:r w:rsidR="00363243">
        <w:rPr>
          <w:rFonts w:ascii="Verdana" w:hAnsi="Verdana" w:cs="Times New Roman"/>
          <w:sz w:val="20"/>
          <w:szCs w:val="20"/>
          <w:lang w:val="en-US"/>
        </w:rPr>
        <w:t>3, n.1 Maio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1885, </w:t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429.</w:t>
      </w:r>
    </w:p>
  </w:footnote>
  <w:footnote w:id="27">
    <w:p w14:paraId="75BED096" w14:textId="5CD8CC5E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J.L. S</w:t>
      </w:r>
      <w:r w:rsidR="00363243">
        <w:rPr>
          <w:rFonts w:ascii="Verdana" w:hAnsi="Verdana" w:cs="Times New Roman"/>
          <w:sz w:val="20"/>
          <w:szCs w:val="20"/>
          <w:lang w:val="en-US"/>
        </w:rPr>
        <w:t>ty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an,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>Max Reinhardt</w:t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sz w:val="20"/>
          <w:szCs w:val="20"/>
          <w:lang w:val="en-US"/>
        </w:rPr>
        <w:t>Cambridge: C</w:t>
      </w:r>
      <w:r w:rsidR="00363243">
        <w:rPr>
          <w:rFonts w:ascii="Verdana" w:hAnsi="Verdana" w:cs="Times New Roman"/>
          <w:sz w:val="20"/>
          <w:szCs w:val="20"/>
          <w:lang w:val="en-US"/>
        </w:rPr>
        <w:t>ambridge University Press, 1982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="00363243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18. </w:t>
      </w:r>
    </w:p>
  </w:footnote>
  <w:footnote w:id="28">
    <w:p w14:paraId="7A65D871" w14:textId="4056EBDF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Erika Fis</w:t>
      </w:r>
      <w:r w:rsidR="00B25E8F">
        <w:rPr>
          <w:rFonts w:ascii="Verdana" w:hAnsi="Verdana" w:cs="Times New Roman"/>
          <w:sz w:val="20"/>
          <w:szCs w:val="20"/>
          <w:lang w:val="en-US"/>
        </w:rPr>
        <w:t>cher-Lichte, “Theatre as Festive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Play: Ma</w:t>
      </w:r>
      <w:r w:rsidR="00B25E8F">
        <w:rPr>
          <w:rFonts w:ascii="Verdana" w:hAnsi="Verdana" w:cs="Times New Roman"/>
          <w:sz w:val="20"/>
          <w:szCs w:val="20"/>
          <w:lang w:val="en-US"/>
        </w:rPr>
        <w:t>x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Reinhardt’s Production of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The Merchant of Venice.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In Manfred Pfister and Barbars Schaff, eds., </w:t>
      </w:r>
      <w:r w:rsidRPr="00662684">
        <w:rPr>
          <w:rFonts w:ascii="Verdana" w:hAnsi="Verdana" w:cs="Times New Roman"/>
          <w:i/>
          <w:iCs/>
          <w:sz w:val="20"/>
          <w:szCs w:val="20"/>
          <w:lang w:val="en-US"/>
        </w:rPr>
        <w:t xml:space="preserve">Venetian Views, Venetian Blinds: English Fantasies of Venice </w:t>
      </w:r>
      <w:r w:rsidRPr="00662684">
        <w:rPr>
          <w:rFonts w:ascii="Verdana" w:hAnsi="Verdana" w:cs="Times New Roman"/>
          <w:sz w:val="20"/>
          <w:szCs w:val="20"/>
          <w:lang w:val="en-US"/>
        </w:rPr>
        <w:t>(Amsterdam: Rodopi, 1999), 175-79</w:t>
      </w:r>
    </w:p>
  </w:footnote>
  <w:footnote w:id="29">
    <w:p w14:paraId="58D3CCA9" w14:textId="75E699E1" w:rsidR="00857D8D" w:rsidRPr="00662684" w:rsidRDefault="00857D8D" w:rsidP="0067707E">
      <w:pPr>
        <w:jc w:val="both"/>
        <w:rPr>
          <w:rFonts w:ascii="Verdana" w:eastAsia="Times New Roman" w:hAnsi="Verdana" w:cs="Times New Roman"/>
          <w:sz w:val="20"/>
          <w:szCs w:val="20"/>
        </w:rPr>
      </w:pPr>
      <w:r w:rsidRPr="00B25E8F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B25E8F">
        <w:rPr>
          <w:rFonts w:ascii="Verdana" w:hAnsi="Verdana" w:cs="Times New Roman"/>
          <w:sz w:val="20"/>
          <w:szCs w:val="20"/>
        </w:rPr>
        <w:t xml:space="preserve"> 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No primeiro estudo teórico importante </w:t>
      </w:r>
      <w:r w:rsidR="00837485" w:rsidRPr="00B25E8F">
        <w:rPr>
          <w:rFonts w:ascii="Verdana" w:eastAsia="Times New Roman" w:hAnsi="Verdana" w:cs="Times New Roman"/>
          <w:sz w:val="20"/>
          <w:szCs w:val="20"/>
          <w:lang w:val="pt-PT"/>
        </w:rPr>
        <w:t>sobre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 propriedades do palco, </w:t>
      </w:r>
      <w:r w:rsidRPr="00B25E8F">
        <w:rPr>
          <w:rFonts w:ascii="Verdana" w:hAnsi="Verdana" w:cs="Times New Roman"/>
          <w:i/>
          <w:sz w:val="20"/>
          <w:szCs w:val="20"/>
        </w:rPr>
        <w:t xml:space="preserve">The Stage Life of Props 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(Ann Arbor: University of Michigan Press, 2003), Andrew Sofer distingue entre adereços, que são efetivamente utilizados ou manipulados </w:t>
      </w:r>
      <w:r w:rsidR="00837485"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pelos atores e objetos de palco 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que não </w:t>
      </w:r>
      <w:r w:rsidR="00837485" w:rsidRPr="00B25E8F">
        <w:rPr>
          <w:rFonts w:ascii="Verdana" w:eastAsia="Times New Roman" w:hAnsi="Verdana" w:cs="Times New Roman"/>
          <w:sz w:val="20"/>
          <w:szCs w:val="20"/>
          <w:lang w:val="pt-PT"/>
        </w:rPr>
        <w:t>o são. Para seus propósitos ess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>a é uma distinção importante, mas eu consider</w:t>
      </w:r>
      <w:r w:rsidR="00837485" w:rsidRPr="00B25E8F">
        <w:rPr>
          <w:rFonts w:ascii="Verdana" w:eastAsia="Times New Roman" w:hAnsi="Verdana" w:cs="Times New Roman"/>
          <w:sz w:val="20"/>
          <w:szCs w:val="20"/>
          <w:lang w:val="pt-PT"/>
        </w:rPr>
        <w:t>o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 </w:t>
      </w:r>
      <w:r w:rsidR="00B24339" w:rsidRPr="00B25E8F">
        <w:rPr>
          <w:rFonts w:ascii="Verdana" w:eastAsia="Times New Roman" w:hAnsi="Verdana" w:cs="Times New Roman"/>
          <w:sz w:val="20"/>
          <w:szCs w:val="20"/>
          <w:lang w:val="pt-PT"/>
        </w:rPr>
        <w:t xml:space="preserve">essa questão por </w:t>
      </w:r>
      <w:r w:rsidRPr="00B25E8F">
        <w:rPr>
          <w:rFonts w:ascii="Verdana" w:eastAsia="Times New Roman" w:hAnsi="Verdana" w:cs="Times New Roman"/>
          <w:sz w:val="20"/>
          <w:szCs w:val="20"/>
          <w:lang w:val="pt-PT"/>
        </w:rPr>
        <w:t>um aspecto diferente, que diz respeito a ambos de forma igual, por isso vou dar exemplos de ambos.</w:t>
      </w:r>
    </w:p>
    <w:p w14:paraId="7B71F89F" w14:textId="0627E3B0" w:rsidR="00857D8D" w:rsidRPr="00662684" w:rsidRDefault="00857D8D" w:rsidP="0067707E">
      <w:pPr>
        <w:pStyle w:val="FootnoteText"/>
        <w:jc w:val="both"/>
        <w:rPr>
          <w:rFonts w:ascii="Verdana" w:hAnsi="Verdana" w:cs="Times New Roman"/>
          <w:sz w:val="20"/>
          <w:szCs w:val="20"/>
        </w:rPr>
      </w:pPr>
    </w:p>
  </w:footnote>
  <w:footnote w:id="30">
    <w:p w14:paraId="240E0338" w14:textId="33A98E30" w:rsidR="00857D8D" w:rsidRPr="00662684" w:rsidRDefault="00857D8D">
      <w:pPr>
        <w:pStyle w:val="FootnoteText"/>
        <w:rPr>
          <w:rFonts w:ascii="Verdana" w:hAnsi="Verdana" w:cs="Times New Roman"/>
          <w:sz w:val="20"/>
          <w:szCs w:val="20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="00B25E8F">
        <w:rPr>
          <w:rFonts w:ascii="Verdana" w:hAnsi="Verdana" w:cs="Times New Roman"/>
          <w:sz w:val="20"/>
          <w:szCs w:val="20"/>
          <w:lang w:val="en-US"/>
        </w:rPr>
        <w:t xml:space="preserve"> COOK, Dutton. Stage Properties.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Belgravia, </w:t>
      </w:r>
      <w:r w:rsidR="00B25E8F">
        <w:rPr>
          <w:rFonts w:ascii="Verdana" w:hAnsi="Verdana" w:cs="Times New Roman"/>
          <w:i/>
          <w:sz w:val="20"/>
          <w:szCs w:val="20"/>
          <w:lang w:val="en-US"/>
        </w:rPr>
        <w:t xml:space="preserve">n. </w:t>
      </w:r>
      <w:r w:rsidR="00B25E8F">
        <w:rPr>
          <w:rFonts w:ascii="Verdana" w:hAnsi="Verdana" w:cs="Times New Roman"/>
          <w:sz w:val="20"/>
          <w:szCs w:val="20"/>
          <w:lang w:val="en-US"/>
        </w:rPr>
        <w:t xml:space="preserve">35,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1878</w:t>
      </w:r>
      <w:r w:rsidR="00B25E8F"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="00B25E8F">
        <w:rPr>
          <w:rFonts w:ascii="Verdana" w:hAnsi="Verdana" w:cs="Times New Roman"/>
          <w:i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287-8.</w:t>
      </w:r>
    </w:p>
  </w:footnote>
  <w:footnote w:id="31">
    <w:p w14:paraId="3659F91A" w14:textId="26B41A0C" w:rsidR="00857D8D" w:rsidRPr="00662684" w:rsidRDefault="00857D8D">
      <w:pPr>
        <w:pStyle w:val="FootnoteText"/>
        <w:rPr>
          <w:rFonts w:ascii="Verdana" w:hAnsi="Verdana" w:cs="Times New Roman"/>
          <w:sz w:val="22"/>
          <w:szCs w:val="22"/>
          <w:lang w:val="en-US"/>
        </w:rPr>
      </w:pPr>
      <w:r w:rsidRPr="00662684">
        <w:rPr>
          <w:rStyle w:val="FootnoteReference"/>
          <w:rFonts w:ascii="Verdana" w:hAnsi="Verdana" w:cs="Times New Roman"/>
          <w:sz w:val="20"/>
          <w:szCs w:val="20"/>
        </w:rPr>
        <w:footnoteRef/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 </w:t>
      </w:r>
      <w:r w:rsidR="00CE11F6">
        <w:rPr>
          <w:rFonts w:ascii="Verdana" w:hAnsi="Verdana" w:cs="Times New Roman"/>
          <w:sz w:val="20"/>
          <w:szCs w:val="20"/>
          <w:lang w:val="en-US"/>
        </w:rPr>
        <w:t xml:space="preserve">DUGGAN, </w:t>
      </w:r>
      <w:r w:rsidRPr="00662684">
        <w:rPr>
          <w:rFonts w:ascii="Verdana" w:hAnsi="Verdana" w:cs="Times New Roman"/>
          <w:sz w:val="20"/>
          <w:szCs w:val="20"/>
          <w:lang w:val="en-US"/>
        </w:rPr>
        <w:t>Patrick</w:t>
      </w:r>
      <w:r w:rsidR="00CE11F6">
        <w:rPr>
          <w:rFonts w:ascii="Verdana" w:hAnsi="Verdana" w:cs="Times New Roman"/>
          <w:sz w:val="20"/>
          <w:szCs w:val="20"/>
          <w:lang w:val="en-US"/>
        </w:rPr>
        <w:t xml:space="preserve">. 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>Trauma-Tragedy: Symptoms of Contemporary Performance</w:t>
      </w:r>
      <w:r w:rsidR="00CE11F6">
        <w:rPr>
          <w:rFonts w:ascii="Verdana" w:hAnsi="Verdana" w:cs="Times New Roman"/>
          <w:i/>
          <w:sz w:val="20"/>
          <w:szCs w:val="20"/>
          <w:lang w:val="en-US"/>
        </w:rPr>
        <w:t>.</w:t>
      </w:r>
      <w:r w:rsidRPr="00662684">
        <w:rPr>
          <w:rFonts w:ascii="Verdana" w:hAnsi="Verdana" w:cs="Times New Roman"/>
          <w:i/>
          <w:sz w:val="20"/>
          <w:szCs w:val="20"/>
          <w:lang w:val="en-US"/>
        </w:rPr>
        <w:t xml:space="preserve"> </w:t>
      </w:r>
      <w:r w:rsidRPr="00662684">
        <w:rPr>
          <w:rFonts w:ascii="Verdana" w:hAnsi="Verdana" w:cs="Times New Roman"/>
          <w:sz w:val="20"/>
          <w:szCs w:val="20"/>
          <w:lang w:val="en-US"/>
        </w:rPr>
        <w:t xml:space="preserve">Manchester: Manchester University Press, 2012, </w:t>
      </w:r>
      <w:r w:rsidR="00CE11F6">
        <w:rPr>
          <w:rFonts w:ascii="Verdana" w:hAnsi="Verdana" w:cs="Times New Roman"/>
          <w:sz w:val="20"/>
          <w:szCs w:val="20"/>
          <w:lang w:val="en-US"/>
        </w:rPr>
        <w:t xml:space="preserve">p. </w:t>
      </w:r>
      <w:r w:rsidRPr="00662684">
        <w:rPr>
          <w:rFonts w:ascii="Verdana" w:hAnsi="Verdana" w:cs="Times New Roman"/>
          <w:sz w:val="20"/>
          <w:szCs w:val="20"/>
          <w:lang w:val="en-US"/>
        </w:rPr>
        <w:t>100.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2B"/>
    <w:rsid w:val="00004A2C"/>
    <w:rsid w:val="00016B87"/>
    <w:rsid w:val="000269B5"/>
    <w:rsid w:val="00030805"/>
    <w:rsid w:val="00030D4E"/>
    <w:rsid w:val="00033B3A"/>
    <w:rsid w:val="00034E6B"/>
    <w:rsid w:val="00042483"/>
    <w:rsid w:val="000444D2"/>
    <w:rsid w:val="00047AAA"/>
    <w:rsid w:val="000525E1"/>
    <w:rsid w:val="00061C6F"/>
    <w:rsid w:val="000621C8"/>
    <w:rsid w:val="0006241F"/>
    <w:rsid w:val="00065514"/>
    <w:rsid w:val="0007479F"/>
    <w:rsid w:val="00074A12"/>
    <w:rsid w:val="00090808"/>
    <w:rsid w:val="00091F8A"/>
    <w:rsid w:val="00097FCA"/>
    <w:rsid w:val="000A7BB1"/>
    <w:rsid w:val="000B2108"/>
    <w:rsid w:val="000C253C"/>
    <w:rsid w:val="000D0868"/>
    <w:rsid w:val="000E674B"/>
    <w:rsid w:val="000F2D01"/>
    <w:rsid w:val="00107475"/>
    <w:rsid w:val="00107F09"/>
    <w:rsid w:val="001209B7"/>
    <w:rsid w:val="001227D1"/>
    <w:rsid w:val="001306CF"/>
    <w:rsid w:val="00131572"/>
    <w:rsid w:val="001401E1"/>
    <w:rsid w:val="0014062F"/>
    <w:rsid w:val="00142BC8"/>
    <w:rsid w:val="00152A8F"/>
    <w:rsid w:val="001537E7"/>
    <w:rsid w:val="00161EF9"/>
    <w:rsid w:val="0016582B"/>
    <w:rsid w:val="00170350"/>
    <w:rsid w:val="001770BF"/>
    <w:rsid w:val="00181055"/>
    <w:rsid w:val="00183E2A"/>
    <w:rsid w:val="00184BBD"/>
    <w:rsid w:val="001A01DD"/>
    <w:rsid w:val="001A4504"/>
    <w:rsid w:val="001A4C08"/>
    <w:rsid w:val="001A61BC"/>
    <w:rsid w:val="001B41F4"/>
    <w:rsid w:val="001B45CF"/>
    <w:rsid w:val="001B744F"/>
    <w:rsid w:val="001C1950"/>
    <w:rsid w:val="001C4224"/>
    <w:rsid w:val="001D70AB"/>
    <w:rsid w:val="001F69BF"/>
    <w:rsid w:val="0020172C"/>
    <w:rsid w:val="00202E32"/>
    <w:rsid w:val="00206A00"/>
    <w:rsid w:val="00210920"/>
    <w:rsid w:val="002122CE"/>
    <w:rsid w:val="00217E14"/>
    <w:rsid w:val="00224073"/>
    <w:rsid w:val="00232993"/>
    <w:rsid w:val="002543BA"/>
    <w:rsid w:val="00257FE1"/>
    <w:rsid w:val="00262370"/>
    <w:rsid w:val="00267631"/>
    <w:rsid w:val="002750F3"/>
    <w:rsid w:val="00287AF5"/>
    <w:rsid w:val="00297B84"/>
    <w:rsid w:val="002C10D5"/>
    <w:rsid w:val="002E76A1"/>
    <w:rsid w:val="0032768B"/>
    <w:rsid w:val="003337ED"/>
    <w:rsid w:val="00333F02"/>
    <w:rsid w:val="00335E09"/>
    <w:rsid w:val="00337168"/>
    <w:rsid w:val="003455EF"/>
    <w:rsid w:val="0034733D"/>
    <w:rsid w:val="00350C49"/>
    <w:rsid w:val="0035406E"/>
    <w:rsid w:val="00357CD7"/>
    <w:rsid w:val="00363243"/>
    <w:rsid w:val="00371A66"/>
    <w:rsid w:val="00373D11"/>
    <w:rsid w:val="003747A0"/>
    <w:rsid w:val="00385F10"/>
    <w:rsid w:val="0039019F"/>
    <w:rsid w:val="0039665F"/>
    <w:rsid w:val="00396727"/>
    <w:rsid w:val="003B07E1"/>
    <w:rsid w:val="003B0CA1"/>
    <w:rsid w:val="003B5DBB"/>
    <w:rsid w:val="003E1BDD"/>
    <w:rsid w:val="003F0600"/>
    <w:rsid w:val="003F0981"/>
    <w:rsid w:val="003F6AA4"/>
    <w:rsid w:val="003F6FCD"/>
    <w:rsid w:val="004065A2"/>
    <w:rsid w:val="004101EC"/>
    <w:rsid w:val="00416EC4"/>
    <w:rsid w:val="004173E9"/>
    <w:rsid w:val="004216D9"/>
    <w:rsid w:val="0042637E"/>
    <w:rsid w:val="004300AD"/>
    <w:rsid w:val="00436D3A"/>
    <w:rsid w:val="004436B8"/>
    <w:rsid w:val="00447C2D"/>
    <w:rsid w:val="004530E0"/>
    <w:rsid w:val="00455AA2"/>
    <w:rsid w:val="00466F66"/>
    <w:rsid w:val="00491B82"/>
    <w:rsid w:val="00495499"/>
    <w:rsid w:val="004A032B"/>
    <w:rsid w:val="004A0680"/>
    <w:rsid w:val="004B0632"/>
    <w:rsid w:val="004C50E2"/>
    <w:rsid w:val="004D0064"/>
    <w:rsid w:val="004D292B"/>
    <w:rsid w:val="004D2E26"/>
    <w:rsid w:val="004E17CF"/>
    <w:rsid w:val="004F2A6D"/>
    <w:rsid w:val="004F2E1F"/>
    <w:rsid w:val="005119F5"/>
    <w:rsid w:val="0051585D"/>
    <w:rsid w:val="00520D9D"/>
    <w:rsid w:val="0052129A"/>
    <w:rsid w:val="00522575"/>
    <w:rsid w:val="00523E88"/>
    <w:rsid w:val="00527B75"/>
    <w:rsid w:val="00527FDC"/>
    <w:rsid w:val="00537C17"/>
    <w:rsid w:val="00541CBA"/>
    <w:rsid w:val="00543803"/>
    <w:rsid w:val="00544841"/>
    <w:rsid w:val="005461AE"/>
    <w:rsid w:val="0054645A"/>
    <w:rsid w:val="00563815"/>
    <w:rsid w:val="00572738"/>
    <w:rsid w:val="00583957"/>
    <w:rsid w:val="00584321"/>
    <w:rsid w:val="00596551"/>
    <w:rsid w:val="005A3E34"/>
    <w:rsid w:val="005B037B"/>
    <w:rsid w:val="005B580B"/>
    <w:rsid w:val="005E0997"/>
    <w:rsid w:val="005E33DC"/>
    <w:rsid w:val="005F0055"/>
    <w:rsid w:val="005F125E"/>
    <w:rsid w:val="005F3C0C"/>
    <w:rsid w:val="005F5E57"/>
    <w:rsid w:val="00611F5C"/>
    <w:rsid w:val="00612BF9"/>
    <w:rsid w:val="006233BB"/>
    <w:rsid w:val="00633736"/>
    <w:rsid w:val="0065667E"/>
    <w:rsid w:val="00660DCC"/>
    <w:rsid w:val="00662684"/>
    <w:rsid w:val="0067302E"/>
    <w:rsid w:val="0067707E"/>
    <w:rsid w:val="0068057F"/>
    <w:rsid w:val="00683D00"/>
    <w:rsid w:val="00686DB7"/>
    <w:rsid w:val="006A25D5"/>
    <w:rsid w:val="006A4A0B"/>
    <w:rsid w:val="006A7585"/>
    <w:rsid w:val="006C2BAC"/>
    <w:rsid w:val="006C4631"/>
    <w:rsid w:val="006D2051"/>
    <w:rsid w:val="006D53DE"/>
    <w:rsid w:val="006E69C3"/>
    <w:rsid w:val="006E7063"/>
    <w:rsid w:val="00702067"/>
    <w:rsid w:val="00710FC6"/>
    <w:rsid w:val="007157DC"/>
    <w:rsid w:val="00726EE1"/>
    <w:rsid w:val="00740D07"/>
    <w:rsid w:val="0074343D"/>
    <w:rsid w:val="00746CAE"/>
    <w:rsid w:val="00753C5A"/>
    <w:rsid w:val="0076082D"/>
    <w:rsid w:val="00762CAD"/>
    <w:rsid w:val="00766896"/>
    <w:rsid w:val="00766CFC"/>
    <w:rsid w:val="00770153"/>
    <w:rsid w:val="0077619F"/>
    <w:rsid w:val="00781C02"/>
    <w:rsid w:val="00785841"/>
    <w:rsid w:val="0079305A"/>
    <w:rsid w:val="00796160"/>
    <w:rsid w:val="007C17AA"/>
    <w:rsid w:val="007D587A"/>
    <w:rsid w:val="007E668C"/>
    <w:rsid w:val="007E7857"/>
    <w:rsid w:val="007E7C42"/>
    <w:rsid w:val="007F1A51"/>
    <w:rsid w:val="007F6CD5"/>
    <w:rsid w:val="0081273A"/>
    <w:rsid w:val="00837485"/>
    <w:rsid w:val="00844CA8"/>
    <w:rsid w:val="008552C4"/>
    <w:rsid w:val="0085638F"/>
    <w:rsid w:val="00857D8D"/>
    <w:rsid w:val="008718C4"/>
    <w:rsid w:val="00872845"/>
    <w:rsid w:val="00872F4C"/>
    <w:rsid w:val="0087579D"/>
    <w:rsid w:val="00884105"/>
    <w:rsid w:val="008850EE"/>
    <w:rsid w:val="00897729"/>
    <w:rsid w:val="00897BC4"/>
    <w:rsid w:val="008B058E"/>
    <w:rsid w:val="008B350A"/>
    <w:rsid w:val="008B77FD"/>
    <w:rsid w:val="008C05DC"/>
    <w:rsid w:val="008D1F87"/>
    <w:rsid w:val="008E3C52"/>
    <w:rsid w:val="008F3D49"/>
    <w:rsid w:val="009035C5"/>
    <w:rsid w:val="00915441"/>
    <w:rsid w:val="0092358D"/>
    <w:rsid w:val="009272D6"/>
    <w:rsid w:val="0094161D"/>
    <w:rsid w:val="00952CF5"/>
    <w:rsid w:val="0096682A"/>
    <w:rsid w:val="00967916"/>
    <w:rsid w:val="00971236"/>
    <w:rsid w:val="00974E9B"/>
    <w:rsid w:val="00981A67"/>
    <w:rsid w:val="00983443"/>
    <w:rsid w:val="00991D0A"/>
    <w:rsid w:val="00995F6A"/>
    <w:rsid w:val="009A0B16"/>
    <w:rsid w:val="009A6D06"/>
    <w:rsid w:val="009C5919"/>
    <w:rsid w:val="009F44B3"/>
    <w:rsid w:val="00A1088B"/>
    <w:rsid w:val="00A11B35"/>
    <w:rsid w:val="00A3074F"/>
    <w:rsid w:val="00A33EA7"/>
    <w:rsid w:val="00A35377"/>
    <w:rsid w:val="00A37F45"/>
    <w:rsid w:val="00A402EF"/>
    <w:rsid w:val="00A4699F"/>
    <w:rsid w:val="00A5095E"/>
    <w:rsid w:val="00A545F5"/>
    <w:rsid w:val="00A616EF"/>
    <w:rsid w:val="00A63620"/>
    <w:rsid w:val="00A65E97"/>
    <w:rsid w:val="00A775D4"/>
    <w:rsid w:val="00A77AA4"/>
    <w:rsid w:val="00A87320"/>
    <w:rsid w:val="00A9151D"/>
    <w:rsid w:val="00A95699"/>
    <w:rsid w:val="00AB5BE7"/>
    <w:rsid w:val="00AC09EB"/>
    <w:rsid w:val="00AC3794"/>
    <w:rsid w:val="00AC706F"/>
    <w:rsid w:val="00AE501E"/>
    <w:rsid w:val="00AE5FEA"/>
    <w:rsid w:val="00AF0CF1"/>
    <w:rsid w:val="00B120DD"/>
    <w:rsid w:val="00B24339"/>
    <w:rsid w:val="00B25E8F"/>
    <w:rsid w:val="00B34E38"/>
    <w:rsid w:val="00B478A4"/>
    <w:rsid w:val="00B54AC9"/>
    <w:rsid w:val="00B605AE"/>
    <w:rsid w:val="00B62E7F"/>
    <w:rsid w:val="00B659FB"/>
    <w:rsid w:val="00B6741C"/>
    <w:rsid w:val="00B802CC"/>
    <w:rsid w:val="00B84416"/>
    <w:rsid w:val="00B8714A"/>
    <w:rsid w:val="00B95A78"/>
    <w:rsid w:val="00BB0E36"/>
    <w:rsid w:val="00BB61B6"/>
    <w:rsid w:val="00BC5A56"/>
    <w:rsid w:val="00BE36D6"/>
    <w:rsid w:val="00BF03A7"/>
    <w:rsid w:val="00BF772B"/>
    <w:rsid w:val="00C01B39"/>
    <w:rsid w:val="00C36A9E"/>
    <w:rsid w:val="00C42FBA"/>
    <w:rsid w:val="00C543BF"/>
    <w:rsid w:val="00C546D3"/>
    <w:rsid w:val="00C67BF6"/>
    <w:rsid w:val="00C743E8"/>
    <w:rsid w:val="00C77F88"/>
    <w:rsid w:val="00C876E6"/>
    <w:rsid w:val="00C91145"/>
    <w:rsid w:val="00CA5E4B"/>
    <w:rsid w:val="00CB0C16"/>
    <w:rsid w:val="00CC35EF"/>
    <w:rsid w:val="00CC55C2"/>
    <w:rsid w:val="00CD0A51"/>
    <w:rsid w:val="00CD6070"/>
    <w:rsid w:val="00CD6B82"/>
    <w:rsid w:val="00CE11F6"/>
    <w:rsid w:val="00CE4085"/>
    <w:rsid w:val="00CE4643"/>
    <w:rsid w:val="00CE5411"/>
    <w:rsid w:val="00CF7808"/>
    <w:rsid w:val="00D02E85"/>
    <w:rsid w:val="00D2511A"/>
    <w:rsid w:val="00D2636D"/>
    <w:rsid w:val="00D266A0"/>
    <w:rsid w:val="00D4197F"/>
    <w:rsid w:val="00D4200F"/>
    <w:rsid w:val="00D53B72"/>
    <w:rsid w:val="00D57B22"/>
    <w:rsid w:val="00D634E2"/>
    <w:rsid w:val="00D65CDD"/>
    <w:rsid w:val="00D700C9"/>
    <w:rsid w:val="00D71A1D"/>
    <w:rsid w:val="00D773D2"/>
    <w:rsid w:val="00D82943"/>
    <w:rsid w:val="00D8670B"/>
    <w:rsid w:val="00DB3D70"/>
    <w:rsid w:val="00DB5C7E"/>
    <w:rsid w:val="00DB75D8"/>
    <w:rsid w:val="00DE5EC9"/>
    <w:rsid w:val="00DF6BA9"/>
    <w:rsid w:val="00E02EFA"/>
    <w:rsid w:val="00E1787A"/>
    <w:rsid w:val="00E20A8A"/>
    <w:rsid w:val="00E252B4"/>
    <w:rsid w:val="00E33D8D"/>
    <w:rsid w:val="00E364F7"/>
    <w:rsid w:val="00E40674"/>
    <w:rsid w:val="00E41426"/>
    <w:rsid w:val="00E470D6"/>
    <w:rsid w:val="00E5145E"/>
    <w:rsid w:val="00E538BE"/>
    <w:rsid w:val="00E55B2B"/>
    <w:rsid w:val="00E6278D"/>
    <w:rsid w:val="00E73B93"/>
    <w:rsid w:val="00E9150C"/>
    <w:rsid w:val="00EA178E"/>
    <w:rsid w:val="00EA2B23"/>
    <w:rsid w:val="00ED0469"/>
    <w:rsid w:val="00ED204C"/>
    <w:rsid w:val="00EE0ADA"/>
    <w:rsid w:val="00EE1829"/>
    <w:rsid w:val="00EF7636"/>
    <w:rsid w:val="00F00FAF"/>
    <w:rsid w:val="00F05C89"/>
    <w:rsid w:val="00F1079C"/>
    <w:rsid w:val="00F31AF7"/>
    <w:rsid w:val="00F351DA"/>
    <w:rsid w:val="00F3578E"/>
    <w:rsid w:val="00F36382"/>
    <w:rsid w:val="00F40FC1"/>
    <w:rsid w:val="00F506E8"/>
    <w:rsid w:val="00F53EE2"/>
    <w:rsid w:val="00F67A6A"/>
    <w:rsid w:val="00F7768E"/>
    <w:rsid w:val="00F80989"/>
    <w:rsid w:val="00F82042"/>
    <w:rsid w:val="00F90C55"/>
    <w:rsid w:val="00F92C16"/>
    <w:rsid w:val="00F939ED"/>
    <w:rsid w:val="00F95B37"/>
    <w:rsid w:val="00F97CFA"/>
    <w:rsid w:val="00FA5125"/>
    <w:rsid w:val="00FA716B"/>
    <w:rsid w:val="00FB15A1"/>
    <w:rsid w:val="00FB23BD"/>
    <w:rsid w:val="00FB2E59"/>
    <w:rsid w:val="00FB3C9D"/>
    <w:rsid w:val="00FC19B0"/>
    <w:rsid w:val="00FF3EC2"/>
    <w:rsid w:val="00FF5CD2"/>
    <w:rsid w:val="00FF6FD4"/>
    <w:rsid w:val="00FF7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63B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47C2D"/>
  </w:style>
  <w:style w:type="character" w:customStyle="1" w:styleId="FootnoteTextChar">
    <w:name w:val="Footnote Text Char"/>
    <w:basedOn w:val="DefaultParagraphFont"/>
    <w:link w:val="FootnoteText"/>
    <w:uiPriority w:val="99"/>
    <w:rsid w:val="00447C2D"/>
  </w:style>
  <w:style w:type="character" w:styleId="FootnoteReference">
    <w:name w:val="footnote reference"/>
    <w:basedOn w:val="DefaultParagraphFont"/>
    <w:uiPriority w:val="99"/>
    <w:unhideWhenUsed/>
    <w:rsid w:val="00447C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B5C7E"/>
    <w:pPr>
      <w:suppressAutoHyphens/>
    </w:pPr>
    <w:rPr>
      <w:rFonts w:ascii="Calibri" w:eastAsia="SimSun" w:hAnsi="Calibri" w:cs="Times New Roman"/>
      <w:sz w:val="20"/>
      <w:szCs w:val="20"/>
      <w:lang w:val="x-none"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B5C7E"/>
    <w:rPr>
      <w:rFonts w:ascii="Calibri" w:eastAsia="SimSun" w:hAnsi="Calibri" w:cs="Times New Roman"/>
      <w:sz w:val="20"/>
      <w:szCs w:val="20"/>
      <w:lang w:val="x-none" w:eastAsia="ar-SA"/>
    </w:rPr>
  </w:style>
  <w:style w:type="character" w:styleId="EndnoteReference">
    <w:name w:val="endnote reference"/>
    <w:uiPriority w:val="99"/>
    <w:semiHidden/>
    <w:unhideWhenUsed/>
    <w:rsid w:val="00DB5C7E"/>
    <w:rPr>
      <w:vertAlign w:val="superscript"/>
    </w:rPr>
  </w:style>
  <w:style w:type="character" w:customStyle="1" w:styleId="i">
    <w:name w:val="i"/>
    <w:rsid w:val="004D0064"/>
    <w:rPr>
      <w:i/>
      <w:color w:val="008000"/>
      <w:szCs w:val="24"/>
      <w:bdr w:val="none" w:sz="0" w:space="0" w:color="auto"/>
    </w:rPr>
  </w:style>
  <w:style w:type="character" w:styleId="Emphasis">
    <w:name w:val="Emphasis"/>
    <w:uiPriority w:val="20"/>
    <w:qFormat/>
    <w:rsid w:val="001770BF"/>
    <w:rPr>
      <w:i/>
      <w:iCs/>
    </w:rPr>
  </w:style>
  <w:style w:type="character" w:customStyle="1" w:styleId="hps">
    <w:name w:val="hps"/>
    <w:basedOn w:val="DefaultParagraphFont"/>
    <w:rsid w:val="0042637E"/>
  </w:style>
  <w:style w:type="character" w:styleId="Hyperlink">
    <w:name w:val="Hyperlink"/>
    <w:uiPriority w:val="99"/>
    <w:unhideWhenUsed/>
    <w:rsid w:val="004263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47C2D"/>
  </w:style>
  <w:style w:type="character" w:customStyle="1" w:styleId="FootnoteTextChar">
    <w:name w:val="Footnote Text Char"/>
    <w:basedOn w:val="DefaultParagraphFont"/>
    <w:link w:val="FootnoteText"/>
    <w:uiPriority w:val="99"/>
    <w:rsid w:val="00447C2D"/>
  </w:style>
  <w:style w:type="character" w:styleId="FootnoteReference">
    <w:name w:val="footnote reference"/>
    <w:basedOn w:val="DefaultParagraphFont"/>
    <w:uiPriority w:val="99"/>
    <w:unhideWhenUsed/>
    <w:rsid w:val="00447C2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sid w:val="00DB5C7E"/>
    <w:pPr>
      <w:suppressAutoHyphens/>
    </w:pPr>
    <w:rPr>
      <w:rFonts w:ascii="Calibri" w:eastAsia="SimSun" w:hAnsi="Calibri" w:cs="Times New Roman"/>
      <w:sz w:val="20"/>
      <w:szCs w:val="20"/>
      <w:lang w:val="x-none" w:eastAsia="ar-SA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B5C7E"/>
    <w:rPr>
      <w:rFonts w:ascii="Calibri" w:eastAsia="SimSun" w:hAnsi="Calibri" w:cs="Times New Roman"/>
      <w:sz w:val="20"/>
      <w:szCs w:val="20"/>
      <w:lang w:val="x-none" w:eastAsia="ar-SA"/>
    </w:rPr>
  </w:style>
  <w:style w:type="character" w:styleId="EndnoteReference">
    <w:name w:val="endnote reference"/>
    <w:uiPriority w:val="99"/>
    <w:semiHidden/>
    <w:unhideWhenUsed/>
    <w:rsid w:val="00DB5C7E"/>
    <w:rPr>
      <w:vertAlign w:val="superscript"/>
    </w:rPr>
  </w:style>
  <w:style w:type="character" w:customStyle="1" w:styleId="i">
    <w:name w:val="i"/>
    <w:rsid w:val="004D0064"/>
    <w:rPr>
      <w:i/>
      <w:color w:val="008000"/>
      <w:szCs w:val="24"/>
      <w:bdr w:val="none" w:sz="0" w:space="0" w:color="auto"/>
    </w:rPr>
  </w:style>
  <w:style w:type="character" w:styleId="Emphasis">
    <w:name w:val="Emphasis"/>
    <w:uiPriority w:val="20"/>
    <w:qFormat/>
    <w:rsid w:val="001770BF"/>
    <w:rPr>
      <w:i/>
      <w:iCs/>
    </w:rPr>
  </w:style>
  <w:style w:type="character" w:customStyle="1" w:styleId="hps">
    <w:name w:val="hps"/>
    <w:basedOn w:val="DefaultParagraphFont"/>
    <w:rsid w:val="0042637E"/>
  </w:style>
  <w:style w:type="character" w:styleId="Hyperlink">
    <w:name w:val="Hyperlink"/>
    <w:uiPriority w:val="99"/>
    <w:unhideWhenUsed/>
    <w:rsid w:val="004263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86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7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7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6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9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4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8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3351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7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28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908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44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63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44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2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35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102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16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8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37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05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29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5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71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5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8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96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oktheater.wordpress.com/were-ok2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ktheater.wordpress.com/were-ok2/" TargetMode="External"/><Relationship Id="rId2" Type="http://schemas.openxmlformats.org/officeDocument/2006/relationships/hyperlink" Target="http://media2.perthfestival_Situation-Rooms_MRO711201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6757</Words>
  <Characters>38515</Characters>
  <Application>Microsoft Macintosh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muller sachs</dc:creator>
  <cp:lastModifiedBy>claudia muller sachs</cp:lastModifiedBy>
  <cp:revision>2</cp:revision>
  <dcterms:created xsi:type="dcterms:W3CDTF">2016-02-24T14:07:00Z</dcterms:created>
  <dcterms:modified xsi:type="dcterms:W3CDTF">2016-02-24T14:07:00Z</dcterms:modified>
</cp:coreProperties>
</file>