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6D428" w14:textId="79CA99A5" w:rsidR="00276DF4" w:rsidRPr="008B193C" w:rsidRDefault="007F7EAD" w:rsidP="00276DF4">
      <w:pPr>
        <w:jc w:val="both"/>
        <w:rPr>
          <w:rFonts w:eastAsia="Times New Roman"/>
          <w:iCs/>
          <w:sz w:val="22"/>
          <w:szCs w:val="22"/>
        </w:rPr>
      </w:pPr>
      <w:r>
        <w:rPr>
          <w:rFonts w:eastAsia="Times New Roman"/>
          <w:iCs/>
          <w:sz w:val="22"/>
          <w:szCs w:val="22"/>
        </w:rPr>
        <w:t>11</w:t>
      </w:r>
      <w:r w:rsidR="00667A70">
        <w:rPr>
          <w:rFonts w:eastAsia="Times New Roman"/>
          <w:iCs/>
          <w:sz w:val="22"/>
          <w:szCs w:val="22"/>
        </w:rPr>
        <w:t>/</w:t>
      </w:r>
      <w:r w:rsidR="00904574">
        <w:rPr>
          <w:rFonts w:eastAsia="Times New Roman"/>
          <w:iCs/>
          <w:sz w:val="22"/>
          <w:szCs w:val="22"/>
        </w:rPr>
        <w:t>14</w:t>
      </w:r>
      <w:r w:rsidR="00D70CCA">
        <w:rPr>
          <w:rFonts w:eastAsia="Times New Roman"/>
          <w:iCs/>
          <w:sz w:val="22"/>
          <w:szCs w:val="22"/>
        </w:rPr>
        <w:t>/2016</w:t>
      </w:r>
    </w:p>
    <w:p w14:paraId="1835B782" w14:textId="59E8DF90" w:rsidR="00276DF4" w:rsidRPr="008B193C" w:rsidRDefault="007F7EAD" w:rsidP="00276DF4">
      <w:pPr>
        <w:jc w:val="both"/>
        <w:rPr>
          <w:rFonts w:eastAsia="Times New Roman"/>
          <w:iCs/>
          <w:sz w:val="22"/>
          <w:szCs w:val="22"/>
        </w:rPr>
      </w:pPr>
      <w:r w:rsidRPr="007F7EAD">
        <w:rPr>
          <w:rFonts w:eastAsia="Times New Roman"/>
          <w:b/>
          <w:bCs/>
          <w:iCs/>
          <w:sz w:val="22"/>
          <w:szCs w:val="22"/>
        </w:rPr>
        <w:t>Guilherme Fregonezi</w:t>
      </w:r>
    </w:p>
    <w:p w14:paraId="5FCDB9D0" w14:textId="79BD4BDB" w:rsidR="00276DF4" w:rsidRPr="008B193C" w:rsidRDefault="00F554F1" w:rsidP="00276DF4">
      <w:pPr>
        <w:jc w:val="both"/>
        <w:rPr>
          <w:rFonts w:eastAsia="Times New Roman"/>
          <w:iCs/>
          <w:sz w:val="22"/>
          <w:szCs w:val="22"/>
        </w:rPr>
      </w:pPr>
      <w:r>
        <w:rPr>
          <w:rFonts w:eastAsia="Times New Roman"/>
          <w:iCs/>
          <w:sz w:val="22"/>
          <w:szCs w:val="22"/>
        </w:rPr>
        <w:t>Editor-in-</w:t>
      </w:r>
      <w:r w:rsidR="00557729">
        <w:rPr>
          <w:rFonts w:eastAsia="Times New Roman"/>
          <w:iCs/>
          <w:sz w:val="22"/>
          <w:szCs w:val="22"/>
        </w:rPr>
        <w:t>Chief</w:t>
      </w:r>
    </w:p>
    <w:p w14:paraId="725E3FC2" w14:textId="19FF44FF" w:rsidR="00276DF4" w:rsidRPr="007F7EAD" w:rsidRDefault="007F7EAD" w:rsidP="00276DF4">
      <w:pPr>
        <w:jc w:val="both"/>
        <w:rPr>
          <w:rFonts w:eastAsia="Times New Roman"/>
          <w:i/>
          <w:iCs/>
          <w:sz w:val="22"/>
          <w:szCs w:val="22"/>
        </w:rPr>
      </w:pPr>
      <w:r w:rsidRPr="007F7EAD">
        <w:rPr>
          <w:rFonts w:eastAsia="Times New Roman"/>
          <w:bCs/>
          <w:i/>
          <w:iCs/>
          <w:sz w:val="22"/>
          <w:szCs w:val="22"/>
        </w:rPr>
        <w:t>Journal of Respiratory and Cardiovascular Physical Therapy -JRCVPT</w:t>
      </w:r>
    </w:p>
    <w:p w14:paraId="24C0D9E2" w14:textId="77777777" w:rsidR="00276DF4" w:rsidRPr="008B193C" w:rsidRDefault="00276DF4" w:rsidP="00276DF4">
      <w:pPr>
        <w:jc w:val="both"/>
        <w:rPr>
          <w:rFonts w:eastAsia="Times New Roman"/>
          <w:sz w:val="22"/>
          <w:szCs w:val="22"/>
        </w:rPr>
      </w:pPr>
    </w:p>
    <w:p w14:paraId="157375DE" w14:textId="77777777" w:rsidR="00276DF4" w:rsidRPr="008B193C" w:rsidRDefault="00276DF4" w:rsidP="00276DF4">
      <w:pPr>
        <w:jc w:val="both"/>
        <w:rPr>
          <w:rFonts w:eastAsia="Times New Roman"/>
          <w:sz w:val="22"/>
          <w:szCs w:val="22"/>
        </w:rPr>
      </w:pPr>
    </w:p>
    <w:p w14:paraId="097D730F" w14:textId="52D1F146" w:rsidR="00276DF4" w:rsidRPr="00300F72" w:rsidRDefault="00276DF4" w:rsidP="00276DF4">
      <w:pPr>
        <w:jc w:val="both"/>
        <w:rPr>
          <w:rFonts w:eastAsia="Times New Roman"/>
          <w:sz w:val="22"/>
          <w:szCs w:val="22"/>
        </w:rPr>
      </w:pPr>
      <w:r w:rsidRPr="00300F72">
        <w:rPr>
          <w:rFonts w:eastAsia="Times New Roman"/>
          <w:sz w:val="22"/>
          <w:szCs w:val="22"/>
        </w:rPr>
        <w:t xml:space="preserve">Dear </w:t>
      </w:r>
      <w:r w:rsidR="00453BE8" w:rsidRPr="00300F72">
        <w:rPr>
          <w:rFonts w:eastAsia="Times New Roman"/>
          <w:sz w:val="22"/>
          <w:szCs w:val="22"/>
        </w:rPr>
        <w:t>Editor</w:t>
      </w:r>
      <w:r w:rsidR="00806DFD">
        <w:rPr>
          <w:rFonts w:eastAsia="Times New Roman"/>
          <w:sz w:val="22"/>
          <w:szCs w:val="22"/>
        </w:rPr>
        <w:t>:</w:t>
      </w:r>
    </w:p>
    <w:p w14:paraId="2CB3BCC6" w14:textId="55F19E0C" w:rsidR="00276DF4" w:rsidRPr="00300F72" w:rsidRDefault="00276DF4" w:rsidP="00CD565E">
      <w:pPr>
        <w:spacing w:before="100" w:beforeAutospacing="1" w:after="100" w:afterAutospacing="1" w:line="360" w:lineRule="auto"/>
        <w:jc w:val="both"/>
        <w:rPr>
          <w:rFonts w:eastAsia="Times New Roman"/>
          <w:sz w:val="22"/>
          <w:szCs w:val="22"/>
        </w:rPr>
      </w:pPr>
      <w:r w:rsidRPr="00300F72">
        <w:rPr>
          <w:rFonts w:eastAsia="Times New Roman"/>
          <w:sz w:val="22"/>
          <w:szCs w:val="22"/>
        </w:rPr>
        <w:t xml:space="preserve">Please find enclosed </w:t>
      </w:r>
      <w:r w:rsidR="004B6509" w:rsidRPr="00300F72">
        <w:rPr>
          <w:rFonts w:eastAsia="Times New Roman"/>
          <w:sz w:val="22"/>
          <w:szCs w:val="22"/>
        </w:rPr>
        <w:t>our</w:t>
      </w:r>
      <w:r w:rsidRPr="00300F72">
        <w:rPr>
          <w:rFonts w:eastAsia="Times New Roman"/>
          <w:sz w:val="22"/>
          <w:szCs w:val="22"/>
        </w:rPr>
        <w:t xml:space="preserve"> manuscript entitled </w:t>
      </w:r>
      <w:r w:rsidR="00557729">
        <w:rPr>
          <w:rFonts w:eastAsia="Times New Roman"/>
          <w:sz w:val="22"/>
          <w:szCs w:val="22"/>
        </w:rPr>
        <w:t>“</w:t>
      </w:r>
      <w:r w:rsidR="00557729" w:rsidRPr="00557729">
        <w:rPr>
          <w:rFonts w:eastAsia="Times New Roman"/>
          <w:sz w:val="22"/>
          <w:szCs w:val="22"/>
        </w:rPr>
        <w:t>A Comparison of Positive Versus Negative Pressure Oscillation in Secretion Clearance Chest Physiotherapy for Obese Patients on Mechanical Ventilation: A Prospective Crossover Trial</w:t>
      </w:r>
      <w:r w:rsidRPr="00300F72">
        <w:rPr>
          <w:rFonts w:eastAsia="Times New Roman"/>
          <w:sz w:val="22"/>
          <w:szCs w:val="22"/>
        </w:rPr>
        <w:t>,</w:t>
      </w:r>
      <w:r w:rsidR="00557729">
        <w:rPr>
          <w:rFonts w:eastAsia="Times New Roman"/>
          <w:sz w:val="22"/>
          <w:szCs w:val="22"/>
        </w:rPr>
        <w:t>”</w:t>
      </w:r>
      <w:r w:rsidRPr="00300F72">
        <w:rPr>
          <w:rFonts w:eastAsia="Times New Roman"/>
          <w:sz w:val="22"/>
          <w:szCs w:val="22"/>
        </w:rPr>
        <w:t xml:space="preserve"> which </w:t>
      </w:r>
      <w:r w:rsidR="004B6509" w:rsidRPr="00300F72">
        <w:rPr>
          <w:rFonts w:eastAsia="Times New Roman"/>
          <w:sz w:val="22"/>
          <w:szCs w:val="22"/>
        </w:rPr>
        <w:t>we</w:t>
      </w:r>
      <w:r w:rsidRPr="00300F72">
        <w:rPr>
          <w:rFonts w:eastAsia="Times New Roman"/>
          <w:sz w:val="22"/>
          <w:szCs w:val="22"/>
        </w:rPr>
        <w:t xml:space="preserve"> </w:t>
      </w:r>
      <w:r w:rsidR="00D934E4">
        <w:rPr>
          <w:rFonts w:eastAsia="Times New Roman"/>
          <w:sz w:val="22"/>
          <w:szCs w:val="22"/>
        </w:rPr>
        <w:t xml:space="preserve">request </w:t>
      </w:r>
      <w:r w:rsidR="0095145F">
        <w:rPr>
          <w:rFonts w:eastAsia="Times New Roman"/>
          <w:sz w:val="22"/>
          <w:szCs w:val="22"/>
        </w:rPr>
        <w:t xml:space="preserve">you </w:t>
      </w:r>
      <w:r w:rsidRPr="00300F72">
        <w:rPr>
          <w:rFonts w:eastAsia="Times New Roman"/>
          <w:sz w:val="22"/>
          <w:szCs w:val="22"/>
        </w:rPr>
        <w:t xml:space="preserve">to </w:t>
      </w:r>
      <w:r w:rsidR="0095145F">
        <w:rPr>
          <w:rFonts w:eastAsia="Times New Roman"/>
          <w:sz w:val="22"/>
          <w:szCs w:val="22"/>
        </w:rPr>
        <w:t xml:space="preserve">consider </w:t>
      </w:r>
      <w:r w:rsidR="00F82F9B">
        <w:rPr>
          <w:rFonts w:eastAsia="Times New Roman"/>
          <w:sz w:val="22"/>
          <w:szCs w:val="22"/>
        </w:rPr>
        <w:t xml:space="preserve">for </w:t>
      </w:r>
      <w:r w:rsidRPr="00300F72">
        <w:rPr>
          <w:rFonts w:eastAsia="Times New Roman"/>
          <w:sz w:val="22"/>
          <w:szCs w:val="22"/>
        </w:rPr>
        <w:t xml:space="preserve">publication as </w:t>
      </w:r>
      <w:r w:rsidR="00557729">
        <w:rPr>
          <w:rFonts w:eastAsia="Times New Roman"/>
          <w:sz w:val="22"/>
          <w:szCs w:val="22"/>
        </w:rPr>
        <w:t xml:space="preserve">an </w:t>
      </w:r>
      <w:r w:rsidR="00557729" w:rsidRPr="00806DFD">
        <w:rPr>
          <w:rFonts w:eastAsia="Times New Roman"/>
          <w:i/>
          <w:sz w:val="22"/>
          <w:szCs w:val="22"/>
        </w:rPr>
        <w:t>Original Research Article</w:t>
      </w:r>
      <w:r w:rsidRPr="00300F72">
        <w:rPr>
          <w:rFonts w:eastAsia="Times New Roman"/>
          <w:sz w:val="22"/>
          <w:szCs w:val="22"/>
        </w:rPr>
        <w:t xml:space="preserve"> in</w:t>
      </w:r>
      <w:r w:rsidRPr="007F7EAD">
        <w:rPr>
          <w:rFonts w:eastAsia="Times New Roman"/>
          <w:b/>
          <w:sz w:val="22"/>
          <w:szCs w:val="22"/>
        </w:rPr>
        <w:t xml:space="preserve"> </w:t>
      </w:r>
      <w:r w:rsidR="007F7EAD" w:rsidRPr="007F7EAD">
        <w:rPr>
          <w:rFonts w:eastAsia="Times New Roman"/>
          <w:bCs/>
          <w:i/>
          <w:iCs/>
          <w:sz w:val="22"/>
          <w:szCs w:val="22"/>
        </w:rPr>
        <w:t>Journal of Respiratory and Cardiovascular Physical Therapy -JRCVPT</w:t>
      </w:r>
      <w:r w:rsidRPr="007F7EAD">
        <w:rPr>
          <w:rFonts w:eastAsia="Times New Roman"/>
          <w:b/>
          <w:sz w:val="22"/>
          <w:szCs w:val="22"/>
        </w:rPr>
        <w:t>.</w:t>
      </w:r>
    </w:p>
    <w:p w14:paraId="065DC5DC" w14:textId="4463BF19" w:rsidR="00276DF4" w:rsidRPr="00C31B52" w:rsidRDefault="00C27056" w:rsidP="00C27056">
      <w:pPr>
        <w:spacing w:before="100" w:beforeAutospacing="1" w:after="100" w:afterAutospacing="1" w:line="360" w:lineRule="auto"/>
        <w:jc w:val="both"/>
        <w:rPr>
          <w:rFonts w:eastAsia="Times New Roman"/>
          <w:sz w:val="22"/>
          <w:szCs w:val="22"/>
        </w:rPr>
      </w:pPr>
      <w:r w:rsidRPr="00C27056">
        <w:rPr>
          <w:rFonts w:eastAsia="Times New Roman"/>
          <w:sz w:val="22"/>
          <w:szCs w:val="22"/>
        </w:rPr>
        <w:t xml:space="preserve">Patients who require mechanical ventilation are at risk of retained secretions, which is associated with significantly higher mortality and morbidity. Secretion clearance chest physiotherapy can be achieved with positive or negative pressure oscillation therapy, but the effectiveness of these therapies </w:t>
      </w:r>
      <w:r w:rsidR="00C31B52">
        <w:rPr>
          <w:rFonts w:eastAsia="Times New Roman"/>
          <w:sz w:val="22"/>
          <w:szCs w:val="22"/>
        </w:rPr>
        <w:t>in</w:t>
      </w:r>
      <w:r w:rsidR="00C31B52" w:rsidRPr="00C27056">
        <w:rPr>
          <w:rFonts w:eastAsia="Times New Roman"/>
          <w:sz w:val="22"/>
          <w:szCs w:val="22"/>
        </w:rPr>
        <w:t xml:space="preserve"> obese patients </w:t>
      </w:r>
      <w:r w:rsidRPr="00C27056">
        <w:rPr>
          <w:rFonts w:eastAsia="Times New Roman"/>
          <w:sz w:val="22"/>
          <w:szCs w:val="22"/>
        </w:rPr>
        <w:t>has not previously been compared</w:t>
      </w:r>
      <w:r w:rsidR="00C31B52">
        <w:rPr>
          <w:rFonts w:eastAsia="Times New Roman"/>
          <w:sz w:val="22"/>
          <w:szCs w:val="22"/>
        </w:rPr>
        <w:t xml:space="preserve">. </w:t>
      </w:r>
      <w:r w:rsidRPr="00C27056">
        <w:rPr>
          <w:rFonts w:eastAsia="Times New Roman"/>
          <w:sz w:val="22"/>
          <w:szCs w:val="22"/>
        </w:rPr>
        <w:t xml:space="preserve">In this study, </w:t>
      </w:r>
      <w:r w:rsidR="00C31B52" w:rsidRPr="00C27056">
        <w:rPr>
          <w:rFonts w:eastAsia="Times New Roman"/>
          <w:sz w:val="22"/>
          <w:szCs w:val="22"/>
        </w:rPr>
        <w:t>using a crossover design</w:t>
      </w:r>
      <w:r w:rsidR="00C31B52">
        <w:rPr>
          <w:rFonts w:eastAsia="Times New Roman"/>
          <w:sz w:val="22"/>
          <w:szCs w:val="22"/>
        </w:rPr>
        <w:t>,</w:t>
      </w:r>
      <w:r w:rsidR="00C31B52" w:rsidRPr="00C27056">
        <w:rPr>
          <w:rFonts w:eastAsia="Times New Roman"/>
          <w:sz w:val="22"/>
          <w:szCs w:val="22"/>
        </w:rPr>
        <w:t xml:space="preserve"> </w:t>
      </w:r>
      <w:r w:rsidRPr="00C27056">
        <w:rPr>
          <w:rFonts w:eastAsia="Times New Roman"/>
          <w:sz w:val="22"/>
          <w:szCs w:val="22"/>
        </w:rPr>
        <w:t>we compared the two therapies in eight obese patients on mechanical ventilation in the ICU. We measured changes in the P/F ratio, PaCO</w:t>
      </w:r>
      <w:r w:rsidRPr="00C27056">
        <w:rPr>
          <w:rFonts w:eastAsia="Times New Roman"/>
          <w:sz w:val="22"/>
          <w:szCs w:val="22"/>
          <w:vertAlign w:val="subscript"/>
        </w:rPr>
        <w:t>2</w:t>
      </w:r>
      <w:r w:rsidRPr="00C27056">
        <w:rPr>
          <w:rFonts w:eastAsia="Times New Roman"/>
          <w:sz w:val="22"/>
          <w:szCs w:val="22"/>
        </w:rPr>
        <w:t>, VCO</w:t>
      </w:r>
      <w:r w:rsidRPr="00C27056">
        <w:rPr>
          <w:rFonts w:eastAsia="Times New Roman"/>
          <w:sz w:val="22"/>
          <w:szCs w:val="22"/>
          <w:vertAlign w:val="subscript"/>
        </w:rPr>
        <w:t>2</w:t>
      </w:r>
      <w:r w:rsidRPr="00C27056">
        <w:rPr>
          <w:rFonts w:eastAsia="Times New Roman"/>
          <w:sz w:val="22"/>
          <w:szCs w:val="22"/>
        </w:rPr>
        <w:t>, and tidal volume. Both therapies showed significant improvements, but positive pressure oscillation therapy showed significantly greater improvements, perhaps due to the effects of adipose tissue in obese patients, which work against the negative pressure oscillations. Our results suggest that positive pressure oscillation therapy should be considered as first-line secretion clearance therapy for obese patients on mechanical ventilation.</w:t>
      </w:r>
    </w:p>
    <w:p w14:paraId="567C38CD" w14:textId="40CB4EAB" w:rsidR="00276DF4" w:rsidRPr="00300F72" w:rsidRDefault="00276DF4" w:rsidP="00276DF4">
      <w:pPr>
        <w:spacing w:before="100" w:beforeAutospacing="1" w:after="100" w:afterAutospacing="1" w:line="360" w:lineRule="auto"/>
        <w:jc w:val="both"/>
        <w:rPr>
          <w:rFonts w:eastAsia="Times New Roman"/>
          <w:sz w:val="22"/>
          <w:szCs w:val="22"/>
        </w:rPr>
      </w:pPr>
      <w:r w:rsidRPr="00300F72">
        <w:rPr>
          <w:rFonts w:eastAsia="Times New Roman"/>
          <w:sz w:val="22"/>
          <w:szCs w:val="22"/>
        </w:rPr>
        <w:t xml:space="preserve">This manuscript has not been published elsewhere and is not under consideration by another journal. </w:t>
      </w:r>
      <w:r w:rsidR="004B6509" w:rsidRPr="00300F72">
        <w:rPr>
          <w:rFonts w:eastAsia="Times New Roman"/>
          <w:sz w:val="22"/>
          <w:szCs w:val="22"/>
        </w:rPr>
        <w:t xml:space="preserve">I/We </w:t>
      </w:r>
      <w:r w:rsidRPr="00300F72">
        <w:rPr>
          <w:rFonts w:eastAsia="Times New Roman"/>
          <w:sz w:val="22"/>
          <w:szCs w:val="22"/>
        </w:rPr>
        <w:t xml:space="preserve">have approved the manuscript and agree with submission to </w:t>
      </w:r>
      <w:r w:rsidR="007F7EAD">
        <w:rPr>
          <w:rFonts w:eastAsia="Times New Roman"/>
          <w:i/>
          <w:iCs/>
          <w:sz w:val="22"/>
          <w:szCs w:val="22"/>
        </w:rPr>
        <w:t>JRCVPT</w:t>
      </w:r>
      <w:r w:rsidRPr="00300F72">
        <w:rPr>
          <w:rFonts w:eastAsia="Times New Roman"/>
          <w:sz w:val="22"/>
          <w:szCs w:val="22"/>
        </w:rPr>
        <w:t xml:space="preserve">. </w:t>
      </w:r>
      <w:r w:rsidR="0008737E" w:rsidRPr="00300F72">
        <w:rPr>
          <w:rFonts w:eastAsia="Times New Roman"/>
          <w:sz w:val="22"/>
          <w:szCs w:val="22"/>
        </w:rPr>
        <w:t>There are no conflicts of interest to declare.</w:t>
      </w:r>
    </w:p>
    <w:p w14:paraId="59B898C2" w14:textId="77777777" w:rsidR="003B4A2C" w:rsidRDefault="009860DD" w:rsidP="003B4A2C">
      <w:pPr>
        <w:widowControl w:val="0"/>
        <w:spacing w:line="360" w:lineRule="auto"/>
        <w:jc w:val="both"/>
        <w:rPr>
          <w:rFonts w:eastAsia="Times New Roman"/>
          <w:sz w:val="22"/>
          <w:szCs w:val="22"/>
        </w:rPr>
      </w:pPr>
      <w:r w:rsidRPr="00300F72">
        <w:rPr>
          <w:rFonts w:eastAsia="Times New Roman"/>
          <w:sz w:val="22"/>
          <w:szCs w:val="22"/>
        </w:rPr>
        <w:t>We believe</w:t>
      </w:r>
      <w:r w:rsidR="00276DF4" w:rsidRPr="00300F72">
        <w:rPr>
          <w:rFonts w:eastAsia="Times New Roman"/>
          <w:sz w:val="22"/>
          <w:szCs w:val="22"/>
        </w:rPr>
        <w:t xml:space="preserve"> that the findings of this study are relevant to the scope of your journal and will be of interest to its readership. The manuscript has been carefully reviewed by an experienced editor whose first language is English and who specializes in editing papers written by scientists whose native language is not English.</w:t>
      </w:r>
    </w:p>
    <w:p w14:paraId="55719E5D" w14:textId="77777777" w:rsidR="003B4A2C" w:rsidRDefault="003B4A2C" w:rsidP="003B4A2C">
      <w:pPr>
        <w:widowControl w:val="0"/>
        <w:spacing w:line="360" w:lineRule="auto"/>
        <w:jc w:val="both"/>
        <w:rPr>
          <w:rFonts w:eastAsia="Times New Roman"/>
          <w:sz w:val="22"/>
          <w:szCs w:val="22"/>
        </w:rPr>
      </w:pPr>
    </w:p>
    <w:p w14:paraId="252D9F50" w14:textId="77777777" w:rsidR="003B4A2C" w:rsidRDefault="009860DD" w:rsidP="003B4A2C">
      <w:pPr>
        <w:widowControl w:val="0"/>
        <w:spacing w:line="360" w:lineRule="auto"/>
        <w:jc w:val="both"/>
        <w:rPr>
          <w:rFonts w:eastAsia="Times New Roman"/>
          <w:sz w:val="22"/>
          <w:szCs w:val="22"/>
        </w:rPr>
      </w:pPr>
      <w:r w:rsidRPr="00300F72">
        <w:rPr>
          <w:rFonts w:eastAsia="Times New Roman"/>
          <w:sz w:val="22"/>
          <w:szCs w:val="22"/>
        </w:rPr>
        <w:t>W</w:t>
      </w:r>
      <w:r w:rsidR="004B6509" w:rsidRPr="00300F72">
        <w:rPr>
          <w:rFonts w:eastAsia="Times New Roman"/>
          <w:sz w:val="22"/>
          <w:szCs w:val="22"/>
        </w:rPr>
        <w:t>e</w:t>
      </w:r>
      <w:r w:rsidR="00276DF4" w:rsidRPr="00300F72">
        <w:rPr>
          <w:rFonts w:eastAsia="Times New Roman"/>
          <w:sz w:val="22"/>
          <w:szCs w:val="22"/>
        </w:rPr>
        <w:t xml:space="preserve"> look forward to hearing from you at your earliest convenience.</w:t>
      </w:r>
    </w:p>
    <w:p w14:paraId="1E8ADA01" w14:textId="77777777" w:rsidR="003B4A2C" w:rsidRDefault="003B4A2C" w:rsidP="003B4A2C">
      <w:pPr>
        <w:widowControl w:val="0"/>
        <w:spacing w:line="360" w:lineRule="auto"/>
        <w:jc w:val="both"/>
        <w:rPr>
          <w:rFonts w:eastAsia="Times New Roman"/>
          <w:sz w:val="22"/>
          <w:szCs w:val="22"/>
        </w:rPr>
      </w:pPr>
    </w:p>
    <w:p w14:paraId="5C8AF576" w14:textId="77777777" w:rsidR="00062AC1" w:rsidRDefault="003B4A2C" w:rsidP="003B4A2C">
      <w:pPr>
        <w:widowControl w:val="0"/>
        <w:spacing w:line="360" w:lineRule="auto"/>
        <w:jc w:val="both"/>
        <w:rPr>
          <w:rFonts w:eastAsia="Times New Roman"/>
          <w:sz w:val="22"/>
          <w:szCs w:val="22"/>
        </w:rPr>
      </w:pPr>
      <w:r w:rsidRPr="003B4A2C">
        <w:rPr>
          <w:rFonts w:eastAsia="Times New Roman"/>
          <w:sz w:val="22"/>
          <w:szCs w:val="22"/>
        </w:rPr>
        <w:t xml:space="preserve">– Name and location of the institution where the study was performed: </w:t>
      </w:r>
    </w:p>
    <w:p w14:paraId="3C133F29" w14:textId="77777777" w:rsidR="00062AC1" w:rsidRDefault="003B4A2C" w:rsidP="003B4A2C">
      <w:pPr>
        <w:widowControl w:val="0"/>
        <w:spacing w:line="360" w:lineRule="auto"/>
        <w:jc w:val="both"/>
        <w:rPr>
          <w:rFonts w:eastAsia="Times New Roman"/>
          <w:sz w:val="22"/>
          <w:szCs w:val="22"/>
        </w:rPr>
      </w:pPr>
      <w:r w:rsidRPr="003B4A2C">
        <w:rPr>
          <w:rFonts w:eastAsia="Times New Roman"/>
          <w:sz w:val="22"/>
          <w:szCs w:val="22"/>
        </w:rPr>
        <w:t>Hokkaido University Hospital Emergency and critical Care center</w:t>
      </w:r>
    </w:p>
    <w:p w14:paraId="227A10F5" w14:textId="77777777" w:rsidR="00062AC1" w:rsidRDefault="003B4A2C" w:rsidP="003B4A2C">
      <w:pPr>
        <w:widowControl w:val="0"/>
        <w:spacing w:line="360" w:lineRule="auto"/>
        <w:jc w:val="both"/>
        <w:rPr>
          <w:rFonts w:eastAsia="Times New Roman"/>
          <w:sz w:val="22"/>
          <w:szCs w:val="22"/>
        </w:rPr>
      </w:pPr>
      <w:r w:rsidRPr="003B4A2C">
        <w:rPr>
          <w:rFonts w:eastAsia="Times New Roman" w:hint="eastAsia"/>
          <w:sz w:val="22"/>
          <w:szCs w:val="22"/>
        </w:rPr>
        <w:t xml:space="preserve">N15W7 Kita-ku Sapporo 060-8638 JAPAN. </w:t>
      </w:r>
    </w:p>
    <w:p w14:paraId="72E541CD" w14:textId="77777777" w:rsidR="00062AC1" w:rsidRDefault="003B4A2C" w:rsidP="003B4A2C">
      <w:pPr>
        <w:widowControl w:val="0"/>
        <w:spacing w:line="360" w:lineRule="auto"/>
        <w:jc w:val="both"/>
        <w:rPr>
          <w:rFonts w:eastAsia="Times New Roman"/>
          <w:sz w:val="22"/>
          <w:szCs w:val="22"/>
        </w:rPr>
      </w:pPr>
      <w:r w:rsidRPr="003B4A2C">
        <w:rPr>
          <w:rFonts w:eastAsia="Times New Roman"/>
          <w:sz w:val="22"/>
          <w:szCs w:val="22"/>
        </w:rPr>
        <w:lastRenderedPageBreak/>
        <w:t>TEL 011</w:t>
      </w:r>
      <w:r w:rsidRPr="003B4A2C">
        <w:rPr>
          <w:rFonts w:eastAsia="Times New Roman" w:hint="eastAsia"/>
          <w:sz w:val="22"/>
          <w:szCs w:val="22"/>
        </w:rPr>
        <w:t xml:space="preserve">-706-7377. </w:t>
      </w:r>
      <w:r w:rsidRPr="003B4A2C">
        <w:rPr>
          <w:rFonts w:eastAsia="Times New Roman"/>
          <w:sz w:val="22"/>
          <w:szCs w:val="22"/>
        </w:rPr>
        <w:t>FAX 011</w:t>
      </w:r>
      <w:r w:rsidRPr="003B4A2C">
        <w:rPr>
          <w:rFonts w:eastAsia="Times New Roman" w:hint="eastAsia"/>
          <w:sz w:val="22"/>
          <w:szCs w:val="22"/>
        </w:rPr>
        <w:t>-706-7378</w:t>
      </w:r>
    </w:p>
    <w:p w14:paraId="68F49208" w14:textId="77777777" w:rsidR="00062AC1" w:rsidRDefault="00062AC1" w:rsidP="003B4A2C">
      <w:pPr>
        <w:widowControl w:val="0"/>
        <w:spacing w:line="360" w:lineRule="auto"/>
        <w:jc w:val="both"/>
        <w:rPr>
          <w:rFonts w:eastAsia="Times New Roman"/>
          <w:sz w:val="22"/>
          <w:szCs w:val="22"/>
        </w:rPr>
      </w:pPr>
    </w:p>
    <w:p w14:paraId="65C9BB85" w14:textId="77777777" w:rsidR="00062AC1" w:rsidRDefault="003B4A2C" w:rsidP="003B4A2C">
      <w:pPr>
        <w:widowControl w:val="0"/>
        <w:spacing w:line="360" w:lineRule="auto"/>
        <w:jc w:val="both"/>
        <w:rPr>
          <w:rFonts w:eastAsia="Times New Roman"/>
          <w:sz w:val="22"/>
          <w:szCs w:val="22"/>
        </w:rPr>
      </w:pPr>
      <w:r w:rsidRPr="003B4A2C">
        <w:rPr>
          <w:rFonts w:eastAsia="Times New Roman"/>
          <w:sz w:val="22"/>
          <w:szCs w:val="22"/>
        </w:rPr>
        <w:t xml:space="preserve">– Name, date, and location of any meeting or forum where research data were previously presented, and who presented: </w:t>
      </w:r>
    </w:p>
    <w:p w14:paraId="09931939" w14:textId="072BD668" w:rsidR="00062AC1" w:rsidRDefault="003B4A2C" w:rsidP="003B4A2C">
      <w:pPr>
        <w:widowControl w:val="0"/>
        <w:spacing w:line="360" w:lineRule="auto"/>
        <w:jc w:val="both"/>
        <w:rPr>
          <w:rFonts w:eastAsia="Times New Roman"/>
          <w:sz w:val="22"/>
          <w:szCs w:val="22"/>
        </w:rPr>
      </w:pPr>
      <w:r w:rsidRPr="003B4A2C">
        <w:rPr>
          <w:rFonts w:eastAsia="Times New Roman"/>
          <w:sz w:val="22"/>
          <w:szCs w:val="22"/>
        </w:rPr>
        <w:t>This research data has not been published and presented elsewhere.</w:t>
      </w:r>
    </w:p>
    <w:p w14:paraId="5CB1123B" w14:textId="77777777" w:rsidR="00062AC1" w:rsidRDefault="00062AC1" w:rsidP="003B4A2C">
      <w:pPr>
        <w:widowControl w:val="0"/>
        <w:spacing w:line="360" w:lineRule="auto"/>
        <w:jc w:val="both"/>
        <w:rPr>
          <w:rFonts w:eastAsia="Times New Roman"/>
          <w:sz w:val="22"/>
          <w:szCs w:val="22"/>
        </w:rPr>
      </w:pPr>
    </w:p>
    <w:p w14:paraId="10153C2D" w14:textId="77777777" w:rsidR="00062AC1" w:rsidRDefault="003B4A2C" w:rsidP="003B4A2C">
      <w:pPr>
        <w:widowControl w:val="0"/>
        <w:spacing w:line="360" w:lineRule="auto"/>
        <w:jc w:val="both"/>
        <w:rPr>
          <w:rFonts w:eastAsia="Times New Roman"/>
          <w:sz w:val="22"/>
          <w:szCs w:val="22"/>
        </w:rPr>
      </w:pPr>
      <w:r w:rsidRPr="003B4A2C">
        <w:rPr>
          <w:rFonts w:eastAsia="Times New Roman"/>
          <w:sz w:val="22"/>
          <w:szCs w:val="22"/>
        </w:rPr>
        <w:t>– Sources of financial support:</w:t>
      </w:r>
    </w:p>
    <w:p w14:paraId="4CEA5FB0" w14:textId="77777777" w:rsidR="00062AC1" w:rsidRDefault="003B4A2C" w:rsidP="003B4A2C">
      <w:pPr>
        <w:widowControl w:val="0"/>
        <w:spacing w:line="360" w:lineRule="auto"/>
        <w:jc w:val="both"/>
        <w:rPr>
          <w:rFonts w:eastAsia="Times New Roman"/>
          <w:sz w:val="22"/>
          <w:szCs w:val="22"/>
        </w:rPr>
      </w:pPr>
      <w:r w:rsidRPr="003B4A2C">
        <w:rPr>
          <w:rFonts w:eastAsia="Times New Roman" w:hint="eastAsia"/>
          <w:sz w:val="22"/>
          <w:szCs w:val="22"/>
        </w:rPr>
        <w:t>Fi</w:t>
      </w:r>
      <w:r w:rsidRPr="003B4A2C">
        <w:rPr>
          <w:rFonts w:eastAsia="Times New Roman"/>
          <w:sz w:val="22"/>
          <w:szCs w:val="22"/>
        </w:rPr>
        <w:t>nancial</w:t>
      </w:r>
      <w:r w:rsidRPr="003B4A2C">
        <w:rPr>
          <w:rFonts w:eastAsia="Times New Roman" w:hint="eastAsia"/>
          <w:sz w:val="22"/>
          <w:szCs w:val="22"/>
        </w:rPr>
        <w:t xml:space="preserve"> </w:t>
      </w:r>
      <w:r w:rsidRPr="003B4A2C">
        <w:rPr>
          <w:rFonts w:eastAsia="Times New Roman"/>
          <w:sz w:val="22"/>
          <w:szCs w:val="22"/>
        </w:rPr>
        <w:t xml:space="preserve">support for this study was </w:t>
      </w:r>
      <w:r w:rsidRPr="003B4A2C">
        <w:rPr>
          <w:rFonts w:eastAsia="Times New Roman" w:hint="eastAsia"/>
          <w:sz w:val="22"/>
          <w:szCs w:val="22"/>
        </w:rPr>
        <w:t xml:space="preserve">not </w:t>
      </w:r>
      <w:r w:rsidRPr="003B4A2C">
        <w:rPr>
          <w:rFonts w:eastAsia="Times New Roman"/>
          <w:sz w:val="22"/>
          <w:szCs w:val="22"/>
        </w:rPr>
        <w:t xml:space="preserve">provided by </w:t>
      </w:r>
      <w:r w:rsidRPr="003B4A2C">
        <w:rPr>
          <w:rFonts w:eastAsia="Times New Roman" w:hint="eastAsia"/>
          <w:sz w:val="22"/>
          <w:szCs w:val="22"/>
        </w:rPr>
        <w:t>any company</w:t>
      </w:r>
      <w:r w:rsidRPr="003B4A2C">
        <w:rPr>
          <w:rFonts w:eastAsia="Times New Roman"/>
          <w:sz w:val="22"/>
          <w:szCs w:val="22"/>
        </w:rPr>
        <w:t>,</w:t>
      </w:r>
      <w:r w:rsidRPr="003B4A2C">
        <w:rPr>
          <w:rFonts w:eastAsia="Times New Roman" w:hint="eastAsia"/>
          <w:sz w:val="22"/>
          <w:szCs w:val="22"/>
        </w:rPr>
        <w:t xml:space="preserve"> foundation</w:t>
      </w:r>
      <w:r w:rsidRPr="003B4A2C">
        <w:rPr>
          <w:rFonts w:eastAsia="Times New Roman"/>
          <w:sz w:val="22"/>
          <w:szCs w:val="22"/>
        </w:rPr>
        <w:t>, or</w:t>
      </w:r>
      <w:r w:rsidRPr="003B4A2C">
        <w:rPr>
          <w:rFonts w:eastAsia="Times New Roman" w:hint="eastAsia"/>
          <w:sz w:val="22"/>
          <w:szCs w:val="22"/>
        </w:rPr>
        <w:t xml:space="preserve"> any other funding source</w:t>
      </w:r>
      <w:r w:rsidRPr="003B4A2C">
        <w:rPr>
          <w:rFonts w:eastAsia="Times New Roman"/>
          <w:sz w:val="22"/>
          <w:szCs w:val="22"/>
        </w:rPr>
        <w:t xml:space="preserve">. </w:t>
      </w:r>
    </w:p>
    <w:p w14:paraId="16B4BF3A" w14:textId="77777777" w:rsidR="00062AC1" w:rsidRDefault="00062AC1" w:rsidP="003B4A2C">
      <w:pPr>
        <w:widowControl w:val="0"/>
        <w:spacing w:line="360" w:lineRule="auto"/>
        <w:jc w:val="both"/>
        <w:rPr>
          <w:rFonts w:eastAsia="Times New Roman"/>
          <w:sz w:val="22"/>
          <w:szCs w:val="22"/>
        </w:rPr>
      </w:pPr>
    </w:p>
    <w:p w14:paraId="2F18E106" w14:textId="77777777" w:rsidR="00062AC1" w:rsidRDefault="003B4A2C" w:rsidP="003B4A2C">
      <w:pPr>
        <w:widowControl w:val="0"/>
        <w:spacing w:line="360" w:lineRule="auto"/>
        <w:jc w:val="both"/>
        <w:rPr>
          <w:rFonts w:eastAsia="Times New Roman"/>
          <w:sz w:val="22"/>
          <w:szCs w:val="22"/>
        </w:rPr>
      </w:pPr>
      <w:r w:rsidRPr="003B4A2C">
        <w:rPr>
          <w:rFonts w:eastAsia="Times New Roman"/>
          <w:sz w:val="22"/>
          <w:szCs w:val="22"/>
        </w:rPr>
        <w:t>– Conflict of interest statement. If no potential conflicts of interest exist, a statement to this effect must be included:</w:t>
      </w:r>
    </w:p>
    <w:p w14:paraId="1A9249C2" w14:textId="687D6B8F" w:rsidR="003B4A2C" w:rsidRDefault="003B4A2C" w:rsidP="003B4A2C">
      <w:pPr>
        <w:widowControl w:val="0"/>
        <w:spacing w:line="360" w:lineRule="auto"/>
        <w:jc w:val="both"/>
        <w:rPr>
          <w:rFonts w:eastAsia="Times New Roman"/>
          <w:sz w:val="22"/>
          <w:szCs w:val="22"/>
        </w:rPr>
      </w:pPr>
      <w:r w:rsidRPr="003B4A2C">
        <w:rPr>
          <w:rFonts w:eastAsia="Times New Roman"/>
          <w:sz w:val="22"/>
          <w:szCs w:val="22"/>
        </w:rPr>
        <w:t>The authors report no conflicts of interest.</w:t>
      </w:r>
      <w:bookmarkStart w:id="0" w:name="_GoBack"/>
      <w:bookmarkEnd w:id="0"/>
    </w:p>
    <w:p w14:paraId="04615605" w14:textId="77777777" w:rsidR="003B4A2C" w:rsidRPr="00062AC1" w:rsidRDefault="003B4A2C" w:rsidP="003B4A2C">
      <w:pPr>
        <w:widowControl w:val="0"/>
        <w:spacing w:line="360" w:lineRule="auto"/>
        <w:jc w:val="both"/>
        <w:rPr>
          <w:rFonts w:eastAsia="Times New Roman"/>
          <w:sz w:val="22"/>
          <w:szCs w:val="22"/>
        </w:rPr>
      </w:pPr>
    </w:p>
    <w:p w14:paraId="078D0FF0" w14:textId="792465C6" w:rsidR="00276DF4" w:rsidRDefault="00276DF4" w:rsidP="003B4A2C">
      <w:pPr>
        <w:widowControl w:val="0"/>
        <w:spacing w:line="360" w:lineRule="auto"/>
        <w:jc w:val="both"/>
        <w:rPr>
          <w:rFonts w:eastAsia="Times New Roman"/>
          <w:sz w:val="22"/>
          <w:szCs w:val="22"/>
        </w:rPr>
      </w:pPr>
      <w:r w:rsidRPr="00300F72">
        <w:rPr>
          <w:rFonts w:eastAsia="Times New Roman"/>
          <w:sz w:val="22"/>
          <w:szCs w:val="22"/>
        </w:rPr>
        <w:t>Sincerely,</w:t>
      </w:r>
    </w:p>
    <w:p w14:paraId="00FEA6C6" w14:textId="77777777" w:rsidR="002646BE" w:rsidRPr="00300F72" w:rsidRDefault="002646BE" w:rsidP="00276DF4">
      <w:pPr>
        <w:spacing w:before="100" w:beforeAutospacing="1" w:after="100" w:afterAutospacing="1" w:line="360" w:lineRule="auto"/>
        <w:jc w:val="both"/>
        <w:rPr>
          <w:rFonts w:eastAsia="Times New Roman"/>
          <w:sz w:val="22"/>
          <w:szCs w:val="22"/>
        </w:rPr>
      </w:pPr>
    </w:p>
    <w:p w14:paraId="43AD85B5" w14:textId="77777777" w:rsidR="00667A70" w:rsidRPr="00667A70" w:rsidRDefault="00667A70" w:rsidP="00667A70">
      <w:pPr>
        <w:rPr>
          <w:sz w:val="22"/>
          <w:szCs w:val="22"/>
        </w:rPr>
      </w:pPr>
      <w:r w:rsidRPr="00667A70">
        <w:rPr>
          <w:sz w:val="22"/>
          <w:szCs w:val="22"/>
        </w:rPr>
        <w:t>Susumu Nakahashi</w:t>
      </w:r>
    </w:p>
    <w:p w14:paraId="72EF365C" w14:textId="77777777" w:rsidR="00667A70" w:rsidRPr="00667A70" w:rsidRDefault="00667A70" w:rsidP="00667A70">
      <w:pPr>
        <w:rPr>
          <w:sz w:val="22"/>
          <w:szCs w:val="22"/>
        </w:rPr>
      </w:pPr>
      <w:r w:rsidRPr="00667A70">
        <w:rPr>
          <w:sz w:val="22"/>
          <w:szCs w:val="22"/>
        </w:rPr>
        <w:t>Department of Emergency and Critical Care Center</w:t>
      </w:r>
    </w:p>
    <w:p w14:paraId="5E056945" w14:textId="77777777" w:rsidR="00667A70" w:rsidRPr="00667A70" w:rsidRDefault="00667A70" w:rsidP="00667A70">
      <w:pPr>
        <w:rPr>
          <w:sz w:val="22"/>
          <w:szCs w:val="22"/>
        </w:rPr>
      </w:pPr>
      <w:r w:rsidRPr="00667A70">
        <w:rPr>
          <w:sz w:val="22"/>
          <w:szCs w:val="22"/>
        </w:rPr>
        <w:t>Mie University Hospital</w:t>
      </w:r>
    </w:p>
    <w:p w14:paraId="10A47408" w14:textId="77777777" w:rsidR="00667A70" w:rsidRPr="00667A70" w:rsidRDefault="00667A70" w:rsidP="00667A70">
      <w:pPr>
        <w:rPr>
          <w:sz w:val="22"/>
          <w:szCs w:val="22"/>
        </w:rPr>
      </w:pPr>
      <w:r w:rsidRPr="00667A70">
        <w:rPr>
          <w:sz w:val="22"/>
          <w:szCs w:val="22"/>
        </w:rPr>
        <w:t>2-174, Edobashi, Tsu-shi</w:t>
      </w:r>
    </w:p>
    <w:p w14:paraId="100402F8" w14:textId="77777777" w:rsidR="00667A70" w:rsidRPr="00667A70" w:rsidRDefault="00667A70" w:rsidP="00667A70">
      <w:pPr>
        <w:rPr>
          <w:sz w:val="22"/>
          <w:szCs w:val="22"/>
        </w:rPr>
      </w:pPr>
      <w:r w:rsidRPr="00667A70">
        <w:rPr>
          <w:sz w:val="22"/>
          <w:szCs w:val="22"/>
        </w:rPr>
        <w:t>Mie 5148507, Japan</w:t>
      </w:r>
      <w:r w:rsidRPr="00667A70">
        <w:rPr>
          <w:sz w:val="22"/>
          <w:szCs w:val="22"/>
        </w:rPr>
        <w:t xml:space="preserve">　</w:t>
      </w:r>
    </w:p>
    <w:p w14:paraId="04F29015" w14:textId="77777777" w:rsidR="00667A70" w:rsidRPr="00667A70" w:rsidRDefault="00667A70" w:rsidP="00667A70">
      <w:pPr>
        <w:rPr>
          <w:sz w:val="22"/>
          <w:szCs w:val="22"/>
        </w:rPr>
      </w:pPr>
      <w:r w:rsidRPr="00667A70">
        <w:rPr>
          <w:sz w:val="22"/>
          <w:szCs w:val="22"/>
        </w:rPr>
        <w:t>TEL: +81-(0)59-232-1111 FAX: +81-(0)59-231-5227</w:t>
      </w:r>
    </w:p>
    <w:p w14:paraId="688E1AA4" w14:textId="77777777" w:rsidR="00667A70" w:rsidRPr="00667A70" w:rsidRDefault="00667A70" w:rsidP="00667A70">
      <w:pPr>
        <w:rPr>
          <w:sz w:val="22"/>
          <w:szCs w:val="22"/>
        </w:rPr>
      </w:pPr>
      <w:r w:rsidRPr="00667A70">
        <w:rPr>
          <w:sz w:val="22"/>
          <w:szCs w:val="22"/>
        </w:rPr>
        <w:t>Ext:5342</w:t>
      </w:r>
    </w:p>
    <w:p w14:paraId="2EA0FB71" w14:textId="77777777" w:rsidR="00667A70" w:rsidRPr="00667A70" w:rsidRDefault="00667A70" w:rsidP="00667A70">
      <w:pPr>
        <w:rPr>
          <w:sz w:val="22"/>
          <w:szCs w:val="22"/>
        </w:rPr>
      </w:pPr>
      <w:r w:rsidRPr="00667A70">
        <w:rPr>
          <w:sz w:val="22"/>
          <w:szCs w:val="22"/>
        </w:rPr>
        <w:t>mail:</w:t>
      </w:r>
      <w:hyperlink r:id="rId9" w:tgtFrame="_blank" w:history="1">
        <w:r w:rsidRPr="00667A70">
          <w:rPr>
            <w:rStyle w:val="a4"/>
            <w:sz w:val="22"/>
            <w:szCs w:val="22"/>
          </w:rPr>
          <w:t>n14w4@s3.dion.ne.jp</w:t>
        </w:r>
      </w:hyperlink>
    </w:p>
    <w:p w14:paraId="79098725" w14:textId="4E4BAC17" w:rsidR="00276DF4" w:rsidRDefault="00276DF4">
      <w:pPr>
        <w:rPr>
          <w:rFonts w:asciiTheme="majorHAnsi" w:eastAsiaTheme="majorEastAsia" w:hAnsiTheme="majorHAnsi" w:cstheme="majorBidi"/>
          <w:b/>
          <w:bCs/>
          <w:color w:val="365F91" w:themeColor="accent1" w:themeShade="BF"/>
          <w:sz w:val="28"/>
          <w:szCs w:val="28"/>
        </w:rPr>
      </w:pPr>
    </w:p>
    <w:sectPr w:rsidR="00276DF4" w:rsidSect="008E23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41014" w14:textId="77777777" w:rsidR="005170A6" w:rsidRDefault="005170A6" w:rsidP="00AA5D3A">
      <w:r>
        <w:separator/>
      </w:r>
    </w:p>
  </w:endnote>
  <w:endnote w:type="continuationSeparator" w:id="0">
    <w:p w14:paraId="1758392C" w14:textId="77777777" w:rsidR="005170A6" w:rsidRDefault="005170A6" w:rsidP="00AA5D3A">
      <w:r>
        <w:continuationSeparator/>
      </w:r>
    </w:p>
  </w:endnote>
  <w:endnote w:type="continuationNotice" w:id="1">
    <w:p w14:paraId="4D122FBA" w14:textId="77777777" w:rsidR="005170A6" w:rsidRDefault="00517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B5242" w14:textId="77777777" w:rsidR="005170A6" w:rsidRDefault="005170A6" w:rsidP="00AA5D3A">
      <w:r>
        <w:separator/>
      </w:r>
    </w:p>
  </w:footnote>
  <w:footnote w:type="continuationSeparator" w:id="0">
    <w:p w14:paraId="5478DED2" w14:textId="77777777" w:rsidR="005170A6" w:rsidRDefault="005170A6" w:rsidP="00AA5D3A">
      <w:r>
        <w:continuationSeparator/>
      </w:r>
    </w:p>
  </w:footnote>
  <w:footnote w:type="continuationNotice" w:id="1">
    <w:p w14:paraId="3E77636C" w14:textId="77777777" w:rsidR="005170A6" w:rsidRDefault="005170A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2161A"/>
    <w:multiLevelType w:val="hybridMultilevel"/>
    <w:tmpl w:val="1A58F2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EBF0344"/>
    <w:multiLevelType w:val="hybridMultilevel"/>
    <w:tmpl w:val="944C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340AFC"/>
    <w:multiLevelType w:val="multilevel"/>
    <w:tmpl w:val="0409001F"/>
    <w:numStyleLink w:val="111111"/>
  </w:abstractNum>
  <w:abstractNum w:abstractNumId="3">
    <w:nsid w:val="6D9256C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73AA06E2"/>
    <w:multiLevelType w:val="hybridMultilevel"/>
    <w:tmpl w:val="905C8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892935"/>
    <w:multiLevelType w:val="hybridMultilevel"/>
    <w:tmpl w:val="3E665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224"/>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F49"/>
    <w:rsid w:val="00001C9F"/>
    <w:rsid w:val="00011D53"/>
    <w:rsid w:val="00016FC9"/>
    <w:rsid w:val="00042167"/>
    <w:rsid w:val="00051EF6"/>
    <w:rsid w:val="0005727B"/>
    <w:rsid w:val="00062AC1"/>
    <w:rsid w:val="000737D2"/>
    <w:rsid w:val="0008737E"/>
    <w:rsid w:val="000A7FC3"/>
    <w:rsid w:val="000B056E"/>
    <w:rsid w:val="000C5F1F"/>
    <w:rsid w:val="000C7657"/>
    <w:rsid w:val="000D26F3"/>
    <w:rsid w:val="000F391F"/>
    <w:rsid w:val="00106E64"/>
    <w:rsid w:val="0011320E"/>
    <w:rsid w:val="0011491E"/>
    <w:rsid w:val="001220C8"/>
    <w:rsid w:val="00150DA0"/>
    <w:rsid w:val="001813C4"/>
    <w:rsid w:val="00181A2B"/>
    <w:rsid w:val="001C009C"/>
    <w:rsid w:val="001F1BAF"/>
    <w:rsid w:val="0021358E"/>
    <w:rsid w:val="00220136"/>
    <w:rsid w:val="00237233"/>
    <w:rsid w:val="00257C6B"/>
    <w:rsid w:val="002646BE"/>
    <w:rsid w:val="00276DF4"/>
    <w:rsid w:val="00287412"/>
    <w:rsid w:val="002965AE"/>
    <w:rsid w:val="002E29B4"/>
    <w:rsid w:val="002E676E"/>
    <w:rsid w:val="002F0104"/>
    <w:rsid w:val="00300F72"/>
    <w:rsid w:val="00321CEA"/>
    <w:rsid w:val="00324D5B"/>
    <w:rsid w:val="00332582"/>
    <w:rsid w:val="00370EF7"/>
    <w:rsid w:val="00371CD1"/>
    <w:rsid w:val="00375277"/>
    <w:rsid w:val="003763F2"/>
    <w:rsid w:val="00383D90"/>
    <w:rsid w:val="003A5E24"/>
    <w:rsid w:val="003B100B"/>
    <w:rsid w:val="003B2D92"/>
    <w:rsid w:val="003B4A2C"/>
    <w:rsid w:val="003C2F23"/>
    <w:rsid w:val="0041569C"/>
    <w:rsid w:val="00415A85"/>
    <w:rsid w:val="004160C6"/>
    <w:rsid w:val="004207A8"/>
    <w:rsid w:val="00431363"/>
    <w:rsid w:val="00432313"/>
    <w:rsid w:val="00432888"/>
    <w:rsid w:val="00434850"/>
    <w:rsid w:val="004417BA"/>
    <w:rsid w:val="00447BAB"/>
    <w:rsid w:val="00453BE8"/>
    <w:rsid w:val="004747CD"/>
    <w:rsid w:val="004B6509"/>
    <w:rsid w:val="004B7E45"/>
    <w:rsid w:val="004C5081"/>
    <w:rsid w:val="004D16BA"/>
    <w:rsid w:val="004D3FEC"/>
    <w:rsid w:val="004E44E8"/>
    <w:rsid w:val="004F5282"/>
    <w:rsid w:val="005018F2"/>
    <w:rsid w:val="005109E2"/>
    <w:rsid w:val="005170A6"/>
    <w:rsid w:val="00517499"/>
    <w:rsid w:val="00524642"/>
    <w:rsid w:val="005317EB"/>
    <w:rsid w:val="00550863"/>
    <w:rsid w:val="005536EB"/>
    <w:rsid w:val="00556786"/>
    <w:rsid w:val="00557729"/>
    <w:rsid w:val="00564528"/>
    <w:rsid w:val="00571059"/>
    <w:rsid w:val="005723F9"/>
    <w:rsid w:val="00583167"/>
    <w:rsid w:val="00591027"/>
    <w:rsid w:val="0059298F"/>
    <w:rsid w:val="005946D0"/>
    <w:rsid w:val="00595A48"/>
    <w:rsid w:val="005A0033"/>
    <w:rsid w:val="005A6DC5"/>
    <w:rsid w:val="005C7C1E"/>
    <w:rsid w:val="005F0ADF"/>
    <w:rsid w:val="005F2058"/>
    <w:rsid w:val="006109F4"/>
    <w:rsid w:val="00621A11"/>
    <w:rsid w:val="00621BB0"/>
    <w:rsid w:val="00626E3D"/>
    <w:rsid w:val="00626EB8"/>
    <w:rsid w:val="00634259"/>
    <w:rsid w:val="006404E6"/>
    <w:rsid w:val="00642471"/>
    <w:rsid w:val="00651B3C"/>
    <w:rsid w:val="00655F02"/>
    <w:rsid w:val="00667A70"/>
    <w:rsid w:val="0069738C"/>
    <w:rsid w:val="006F1235"/>
    <w:rsid w:val="006F51CE"/>
    <w:rsid w:val="006F69A8"/>
    <w:rsid w:val="00711AE3"/>
    <w:rsid w:val="007130F5"/>
    <w:rsid w:val="00715115"/>
    <w:rsid w:val="007238D6"/>
    <w:rsid w:val="00732D3F"/>
    <w:rsid w:val="00744A0B"/>
    <w:rsid w:val="00761369"/>
    <w:rsid w:val="00771780"/>
    <w:rsid w:val="00781BD2"/>
    <w:rsid w:val="00791F78"/>
    <w:rsid w:val="007B647E"/>
    <w:rsid w:val="007C4A73"/>
    <w:rsid w:val="007D7ADC"/>
    <w:rsid w:val="007F7EAD"/>
    <w:rsid w:val="00806DFD"/>
    <w:rsid w:val="00821F1A"/>
    <w:rsid w:val="00837F13"/>
    <w:rsid w:val="0084145D"/>
    <w:rsid w:val="00874998"/>
    <w:rsid w:val="008A2305"/>
    <w:rsid w:val="008A5C5E"/>
    <w:rsid w:val="008B11CD"/>
    <w:rsid w:val="008B193C"/>
    <w:rsid w:val="008D6FE5"/>
    <w:rsid w:val="008E23FF"/>
    <w:rsid w:val="008F0AF7"/>
    <w:rsid w:val="00904574"/>
    <w:rsid w:val="00915890"/>
    <w:rsid w:val="00943019"/>
    <w:rsid w:val="0095145F"/>
    <w:rsid w:val="00952A6C"/>
    <w:rsid w:val="009601F9"/>
    <w:rsid w:val="00962CD0"/>
    <w:rsid w:val="009677A3"/>
    <w:rsid w:val="009860DD"/>
    <w:rsid w:val="0099576D"/>
    <w:rsid w:val="009C4023"/>
    <w:rsid w:val="009E72BB"/>
    <w:rsid w:val="009F6A0F"/>
    <w:rsid w:val="009F7ECD"/>
    <w:rsid w:val="00A03D76"/>
    <w:rsid w:val="00A226EE"/>
    <w:rsid w:val="00A24B1F"/>
    <w:rsid w:val="00A326D8"/>
    <w:rsid w:val="00A37E21"/>
    <w:rsid w:val="00A47D51"/>
    <w:rsid w:val="00A84DBA"/>
    <w:rsid w:val="00AA5D3A"/>
    <w:rsid w:val="00AA7F1B"/>
    <w:rsid w:val="00AC7F52"/>
    <w:rsid w:val="00AD7A3C"/>
    <w:rsid w:val="00B42D5F"/>
    <w:rsid w:val="00B57F49"/>
    <w:rsid w:val="00B82A5D"/>
    <w:rsid w:val="00B82A85"/>
    <w:rsid w:val="00B94692"/>
    <w:rsid w:val="00B94D15"/>
    <w:rsid w:val="00BA48FB"/>
    <w:rsid w:val="00BB0F49"/>
    <w:rsid w:val="00BB3C4E"/>
    <w:rsid w:val="00BD0DD3"/>
    <w:rsid w:val="00BD62C5"/>
    <w:rsid w:val="00BE6118"/>
    <w:rsid w:val="00C0367A"/>
    <w:rsid w:val="00C13DE7"/>
    <w:rsid w:val="00C27056"/>
    <w:rsid w:val="00C31B52"/>
    <w:rsid w:val="00C3789A"/>
    <w:rsid w:val="00C531DF"/>
    <w:rsid w:val="00C55481"/>
    <w:rsid w:val="00C622EC"/>
    <w:rsid w:val="00C71E22"/>
    <w:rsid w:val="00C900AC"/>
    <w:rsid w:val="00C91BDE"/>
    <w:rsid w:val="00C958A9"/>
    <w:rsid w:val="00CD0439"/>
    <w:rsid w:val="00CD565E"/>
    <w:rsid w:val="00CE2F23"/>
    <w:rsid w:val="00CE632C"/>
    <w:rsid w:val="00D132F1"/>
    <w:rsid w:val="00D51B6D"/>
    <w:rsid w:val="00D56487"/>
    <w:rsid w:val="00D6074C"/>
    <w:rsid w:val="00D63FA5"/>
    <w:rsid w:val="00D707EC"/>
    <w:rsid w:val="00D70CCA"/>
    <w:rsid w:val="00D7635E"/>
    <w:rsid w:val="00D802B8"/>
    <w:rsid w:val="00D8504C"/>
    <w:rsid w:val="00D85DEB"/>
    <w:rsid w:val="00D911BD"/>
    <w:rsid w:val="00D934E4"/>
    <w:rsid w:val="00DA1299"/>
    <w:rsid w:val="00DB23EB"/>
    <w:rsid w:val="00DD4F5F"/>
    <w:rsid w:val="00DE42BD"/>
    <w:rsid w:val="00DE68B9"/>
    <w:rsid w:val="00DE7113"/>
    <w:rsid w:val="00DF6E15"/>
    <w:rsid w:val="00E262C3"/>
    <w:rsid w:val="00E40B26"/>
    <w:rsid w:val="00E5219F"/>
    <w:rsid w:val="00E52D9B"/>
    <w:rsid w:val="00E664E3"/>
    <w:rsid w:val="00E87122"/>
    <w:rsid w:val="00E9413D"/>
    <w:rsid w:val="00E95DCB"/>
    <w:rsid w:val="00EB2873"/>
    <w:rsid w:val="00EB47B3"/>
    <w:rsid w:val="00ED2785"/>
    <w:rsid w:val="00ED4A68"/>
    <w:rsid w:val="00EE27E0"/>
    <w:rsid w:val="00EE4044"/>
    <w:rsid w:val="00EE795F"/>
    <w:rsid w:val="00EF1C32"/>
    <w:rsid w:val="00F17A82"/>
    <w:rsid w:val="00F26450"/>
    <w:rsid w:val="00F34A7E"/>
    <w:rsid w:val="00F34DCF"/>
    <w:rsid w:val="00F35901"/>
    <w:rsid w:val="00F35D7F"/>
    <w:rsid w:val="00F40EAA"/>
    <w:rsid w:val="00F44E6F"/>
    <w:rsid w:val="00F554F1"/>
    <w:rsid w:val="00F636EC"/>
    <w:rsid w:val="00F729C2"/>
    <w:rsid w:val="00F756FD"/>
    <w:rsid w:val="00F769A7"/>
    <w:rsid w:val="00F8096D"/>
    <w:rsid w:val="00F82F9B"/>
    <w:rsid w:val="00F86AE2"/>
    <w:rsid w:val="00FB0308"/>
    <w:rsid w:val="00FB29F6"/>
    <w:rsid w:val="00FC5FEE"/>
    <w:rsid w:val="00FC791A"/>
    <w:rsid w:val="00FD0D3F"/>
    <w:rsid w:val="00FD7BF6"/>
    <w:rsid w:val="00FE16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1C346A"/>
  <w15:docId w15:val="{3D636056-A036-49E2-80EA-F35BFB98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3FF"/>
    <w:rPr>
      <w:sz w:val="24"/>
      <w:szCs w:val="24"/>
      <w:lang w:eastAsia="ja-JP"/>
    </w:rPr>
  </w:style>
  <w:style w:type="paragraph" w:styleId="1">
    <w:name w:val="heading 1"/>
    <w:basedOn w:val="a"/>
    <w:next w:val="a"/>
    <w:link w:val="10"/>
    <w:qFormat/>
    <w:rsid w:val="00BB0F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8E23FF"/>
    <w:rPr>
      <w:b/>
      <w:bCs/>
    </w:rPr>
  </w:style>
  <w:style w:type="character" w:styleId="a4">
    <w:name w:val="Hyperlink"/>
    <w:basedOn w:val="a0"/>
    <w:rsid w:val="008E23FF"/>
    <w:rPr>
      <w:color w:val="0000FF"/>
      <w:u w:val="single"/>
    </w:rPr>
  </w:style>
  <w:style w:type="table" w:styleId="a5">
    <w:name w:val="Table Grid"/>
    <w:basedOn w:val="a1"/>
    <w:rsid w:val="008E23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8E23FF"/>
    <w:pPr>
      <w:numPr>
        <w:numId w:val="1"/>
      </w:numPr>
    </w:pPr>
  </w:style>
  <w:style w:type="character" w:customStyle="1" w:styleId="10">
    <w:name w:val="見出し 1 (文字)"/>
    <w:basedOn w:val="a0"/>
    <w:link w:val="1"/>
    <w:rsid w:val="00BB0F49"/>
    <w:rPr>
      <w:rFonts w:asciiTheme="majorHAnsi" w:eastAsiaTheme="majorEastAsia" w:hAnsiTheme="majorHAnsi" w:cstheme="majorBidi"/>
      <w:b/>
      <w:bCs/>
      <w:color w:val="365F91" w:themeColor="accent1" w:themeShade="BF"/>
      <w:sz w:val="28"/>
      <w:szCs w:val="28"/>
      <w:lang w:eastAsia="ja-JP"/>
    </w:rPr>
  </w:style>
  <w:style w:type="paragraph" w:styleId="a6">
    <w:name w:val="List Paragraph"/>
    <w:basedOn w:val="a"/>
    <w:uiPriority w:val="34"/>
    <w:qFormat/>
    <w:rsid w:val="00BB0F49"/>
    <w:pPr>
      <w:ind w:left="720"/>
      <w:contextualSpacing/>
    </w:pPr>
  </w:style>
  <w:style w:type="character" w:styleId="a7">
    <w:name w:val="Emphasis"/>
    <w:basedOn w:val="a0"/>
    <w:qFormat/>
    <w:rsid w:val="00257C6B"/>
    <w:rPr>
      <w:i/>
      <w:iCs/>
    </w:rPr>
  </w:style>
  <w:style w:type="paragraph" w:styleId="a8">
    <w:name w:val="Subtitle"/>
    <w:basedOn w:val="a"/>
    <w:next w:val="a"/>
    <w:link w:val="a9"/>
    <w:qFormat/>
    <w:rsid w:val="00257C6B"/>
    <w:pPr>
      <w:numPr>
        <w:ilvl w:val="1"/>
      </w:numPr>
    </w:pPr>
    <w:rPr>
      <w:rFonts w:asciiTheme="majorHAnsi" w:eastAsiaTheme="majorEastAsia" w:hAnsiTheme="majorHAnsi" w:cstheme="majorBidi"/>
      <w:i/>
      <w:iCs/>
      <w:color w:val="4F81BD" w:themeColor="accent1"/>
      <w:spacing w:val="15"/>
    </w:rPr>
  </w:style>
  <w:style w:type="character" w:customStyle="1" w:styleId="a9">
    <w:name w:val="副題 (文字)"/>
    <w:basedOn w:val="a0"/>
    <w:link w:val="a8"/>
    <w:rsid w:val="00257C6B"/>
    <w:rPr>
      <w:rFonts w:asciiTheme="majorHAnsi" w:eastAsiaTheme="majorEastAsia" w:hAnsiTheme="majorHAnsi" w:cstheme="majorBidi"/>
      <w:i/>
      <w:iCs/>
      <w:color w:val="4F81BD" w:themeColor="accent1"/>
      <w:spacing w:val="15"/>
      <w:sz w:val="24"/>
      <w:szCs w:val="24"/>
      <w:lang w:eastAsia="ja-JP"/>
    </w:rPr>
  </w:style>
  <w:style w:type="character" w:styleId="aa">
    <w:name w:val="annotation reference"/>
    <w:basedOn w:val="a0"/>
    <w:rsid w:val="00D707EC"/>
    <w:rPr>
      <w:sz w:val="16"/>
      <w:szCs w:val="16"/>
    </w:rPr>
  </w:style>
  <w:style w:type="paragraph" w:styleId="ab">
    <w:name w:val="annotation text"/>
    <w:basedOn w:val="a"/>
    <w:link w:val="ac"/>
    <w:rsid w:val="00D707EC"/>
    <w:rPr>
      <w:sz w:val="20"/>
      <w:szCs w:val="20"/>
    </w:rPr>
  </w:style>
  <w:style w:type="character" w:customStyle="1" w:styleId="ac">
    <w:name w:val="コメント文字列 (文字)"/>
    <w:basedOn w:val="a0"/>
    <w:link w:val="ab"/>
    <w:rsid w:val="00D707EC"/>
    <w:rPr>
      <w:lang w:eastAsia="ja-JP"/>
    </w:rPr>
  </w:style>
  <w:style w:type="paragraph" w:styleId="ad">
    <w:name w:val="annotation subject"/>
    <w:basedOn w:val="ab"/>
    <w:next w:val="ab"/>
    <w:link w:val="ae"/>
    <w:rsid w:val="00D707EC"/>
    <w:rPr>
      <w:b/>
      <w:bCs/>
    </w:rPr>
  </w:style>
  <w:style w:type="character" w:customStyle="1" w:styleId="ae">
    <w:name w:val="コメント内容 (文字)"/>
    <w:basedOn w:val="ac"/>
    <w:link w:val="ad"/>
    <w:rsid w:val="00D707EC"/>
    <w:rPr>
      <w:b/>
      <w:bCs/>
      <w:lang w:eastAsia="ja-JP"/>
    </w:rPr>
  </w:style>
  <w:style w:type="paragraph" w:styleId="af">
    <w:name w:val="Revision"/>
    <w:hidden/>
    <w:uiPriority w:val="99"/>
    <w:semiHidden/>
    <w:rsid w:val="00D707EC"/>
    <w:rPr>
      <w:sz w:val="24"/>
      <w:szCs w:val="24"/>
      <w:lang w:eastAsia="ja-JP"/>
    </w:rPr>
  </w:style>
  <w:style w:type="paragraph" w:styleId="af0">
    <w:name w:val="Balloon Text"/>
    <w:basedOn w:val="a"/>
    <w:link w:val="af1"/>
    <w:rsid w:val="00D707EC"/>
    <w:rPr>
      <w:rFonts w:ascii="Tahoma" w:hAnsi="Tahoma" w:cs="Tahoma"/>
      <w:sz w:val="16"/>
      <w:szCs w:val="16"/>
    </w:rPr>
  </w:style>
  <w:style w:type="character" w:customStyle="1" w:styleId="af1">
    <w:name w:val="吹き出し (文字)"/>
    <w:basedOn w:val="a0"/>
    <w:link w:val="af0"/>
    <w:rsid w:val="00D707EC"/>
    <w:rPr>
      <w:rFonts w:ascii="Tahoma" w:hAnsi="Tahoma" w:cs="Tahoma"/>
      <w:sz w:val="16"/>
      <w:szCs w:val="16"/>
      <w:lang w:eastAsia="ja-JP"/>
    </w:rPr>
  </w:style>
  <w:style w:type="paragraph" w:styleId="af2">
    <w:name w:val="header"/>
    <w:basedOn w:val="a"/>
    <w:link w:val="af3"/>
    <w:rsid w:val="00AA5D3A"/>
    <w:pPr>
      <w:tabs>
        <w:tab w:val="center" w:pos="4680"/>
        <w:tab w:val="right" w:pos="9360"/>
      </w:tabs>
    </w:pPr>
  </w:style>
  <w:style w:type="character" w:customStyle="1" w:styleId="af3">
    <w:name w:val="ヘッダー (文字)"/>
    <w:basedOn w:val="a0"/>
    <w:link w:val="af2"/>
    <w:rsid w:val="00AA5D3A"/>
    <w:rPr>
      <w:sz w:val="24"/>
      <w:szCs w:val="24"/>
      <w:lang w:eastAsia="ja-JP"/>
    </w:rPr>
  </w:style>
  <w:style w:type="paragraph" w:styleId="af4">
    <w:name w:val="footer"/>
    <w:basedOn w:val="a"/>
    <w:link w:val="af5"/>
    <w:rsid w:val="00AA5D3A"/>
    <w:pPr>
      <w:tabs>
        <w:tab w:val="center" w:pos="4680"/>
        <w:tab w:val="right" w:pos="9360"/>
      </w:tabs>
    </w:pPr>
  </w:style>
  <w:style w:type="character" w:customStyle="1" w:styleId="af5">
    <w:name w:val="フッター (文字)"/>
    <w:basedOn w:val="a0"/>
    <w:link w:val="af4"/>
    <w:rsid w:val="00AA5D3A"/>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036500">
      <w:bodyDiv w:val="1"/>
      <w:marLeft w:val="0"/>
      <w:marRight w:val="0"/>
      <w:marTop w:val="0"/>
      <w:marBottom w:val="0"/>
      <w:divBdr>
        <w:top w:val="none" w:sz="0" w:space="0" w:color="auto"/>
        <w:left w:val="none" w:sz="0" w:space="0" w:color="auto"/>
        <w:bottom w:val="none" w:sz="0" w:space="0" w:color="auto"/>
        <w:right w:val="none" w:sz="0" w:space="0" w:color="auto"/>
      </w:divBdr>
    </w:div>
    <w:div w:id="540747427">
      <w:bodyDiv w:val="1"/>
      <w:marLeft w:val="0"/>
      <w:marRight w:val="0"/>
      <w:marTop w:val="0"/>
      <w:marBottom w:val="0"/>
      <w:divBdr>
        <w:top w:val="none" w:sz="0" w:space="0" w:color="auto"/>
        <w:left w:val="none" w:sz="0" w:space="0" w:color="auto"/>
        <w:bottom w:val="none" w:sz="0" w:space="0" w:color="auto"/>
        <w:right w:val="none" w:sz="0" w:space="0" w:color="auto"/>
      </w:divBdr>
    </w:div>
    <w:div w:id="710424372">
      <w:bodyDiv w:val="1"/>
      <w:marLeft w:val="0"/>
      <w:marRight w:val="0"/>
      <w:marTop w:val="0"/>
      <w:marBottom w:val="0"/>
      <w:divBdr>
        <w:top w:val="none" w:sz="0" w:space="0" w:color="auto"/>
        <w:left w:val="none" w:sz="0" w:space="0" w:color="auto"/>
        <w:bottom w:val="none" w:sz="0" w:space="0" w:color="auto"/>
        <w:right w:val="none" w:sz="0" w:space="0" w:color="auto"/>
      </w:divBdr>
    </w:div>
    <w:div w:id="1394355703">
      <w:bodyDiv w:val="1"/>
      <w:marLeft w:val="0"/>
      <w:marRight w:val="0"/>
      <w:marTop w:val="0"/>
      <w:marBottom w:val="0"/>
      <w:divBdr>
        <w:top w:val="none" w:sz="0" w:space="0" w:color="auto"/>
        <w:left w:val="none" w:sz="0" w:space="0" w:color="auto"/>
        <w:bottom w:val="none" w:sz="0" w:space="0" w:color="auto"/>
        <w:right w:val="none" w:sz="0" w:space="0" w:color="auto"/>
      </w:divBdr>
      <w:divsChild>
        <w:div w:id="2102988233">
          <w:marLeft w:val="0"/>
          <w:marRight w:val="0"/>
          <w:marTop w:val="0"/>
          <w:marBottom w:val="0"/>
          <w:divBdr>
            <w:top w:val="none" w:sz="0" w:space="0" w:color="auto"/>
            <w:left w:val="none" w:sz="0" w:space="0" w:color="auto"/>
            <w:bottom w:val="none" w:sz="0" w:space="0" w:color="auto"/>
            <w:right w:val="none" w:sz="0" w:space="0" w:color="auto"/>
          </w:divBdr>
        </w:div>
        <w:div w:id="1923834492">
          <w:marLeft w:val="0"/>
          <w:marRight w:val="0"/>
          <w:marTop w:val="0"/>
          <w:marBottom w:val="0"/>
          <w:divBdr>
            <w:top w:val="none" w:sz="0" w:space="0" w:color="auto"/>
            <w:left w:val="none" w:sz="0" w:space="0" w:color="auto"/>
            <w:bottom w:val="none" w:sz="0" w:space="0" w:color="auto"/>
            <w:right w:val="none" w:sz="0" w:space="0" w:color="auto"/>
          </w:divBdr>
        </w:div>
        <w:div w:id="1327978405">
          <w:marLeft w:val="0"/>
          <w:marRight w:val="0"/>
          <w:marTop w:val="0"/>
          <w:marBottom w:val="0"/>
          <w:divBdr>
            <w:top w:val="none" w:sz="0" w:space="0" w:color="auto"/>
            <w:left w:val="none" w:sz="0" w:space="0" w:color="auto"/>
            <w:bottom w:val="none" w:sz="0" w:space="0" w:color="auto"/>
            <w:right w:val="none" w:sz="0" w:space="0" w:color="auto"/>
          </w:divBdr>
        </w:div>
        <w:div w:id="1847476723">
          <w:marLeft w:val="0"/>
          <w:marRight w:val="0"/>
          <w:marTop w:val="0"/>
          <w:marBottom w:val="0"/>
          <w:divBdr>
            <w:top w:val="none" w:sz="0" w:space="0" w:color="auto"/>
            <w:left w:val="none" w:sz="0" w:space="0" w:color="auto"/>
            <w:bottom w:val="none" w:sz="0" w:space="0" w:color="auto"/>
            <w:right w:val="none" w:sz="0" w:space="0" w:color="auto"/>
          </w:divBdr>
        </w:div>
        <w:div w:id="312761653">
          <w:marLeft w:val="0"/>
          <w:marRight w:val="0"/>
          <w:marTop w:val="0"/>
          <w:marBottom w:val="0"/>
          <w:divBdr>
            <w:top w:val="none" w:sz="0" w:space="0" w:color="auto"/>
            <w:left w:val="none" w:sz="0" w:space="0" w:color="auto"/>
            <w:bottom w:val="none" w:sz="0" w:space="0" w:color="auto"/>
            <w:right w:val="none" w:sz="0" w:space="0" w:color="auto"/>
          </w:divBdr>
        </w:div>
        <w:div w:id="1472557460">
          <w:marLeft w:val="0"/>
          <w:marRight w:val="0"/>
          <w:marTop w:val="0"/>
          <w:marBottom w:val="0"/>
          <w:divBdr>
            <w:top w:val="none" w:sz="0" w:space="0" w:color="auto"/>
            <w:left w:val="none" w:sz="0" w:space="0" w:color="auto"/>
            <w:bottom w:val="none" w:sz="0" w:space="0" w:color="auto"/>
            <w:right w:val="none" w:sz="0" w:space="0" w:color="auto"/>
          </w:divBdr>
        </w:div>
        <w:div w:id="1653439803">
          <w:marLeft w:val="0"/>
          <w:marRight w:val="0"/>
          <w:marTop w:val="0"/>
          <w:marBottom w:val="0"/>
          <w:divBdr>
            <w:top w:val="none" w:sz="0" w:space="0" w:color="auto"/>
            <w:left w:val="none" w:sz="0" w:space="0" w:color="auto"/>
            <w:bottom w:val="none" w:sz="0" w:space="0" w:color="auto"/>
            <w:right w:val="none" w:sz="0" w:space="0" w:color="auto"/>
          </w:divBdr>
        </w:div>
        <w:div w:id="1609240919">
          <w:marLeft w:val="0"/>
          <w:marRight w:val="0"/>
          <w:marTop w:val="0"/>
          <w:marBottom w:val="0"/>
          <w:divBdr>
            <w:top w:val="none" w:sz="0" w:space="0" w:color="auto"/>
            <w:left w:val="none" w:sz="0" w:space="0" w:color="auto"/>
            <w:bottom w:val="none" w:sz="0" w:space="0" w:color="auto"/>
            <w:right w:val="none" w:sz="0" w:space="0" w:color="auto"/>
          </w:divBdr>
        </w:div>
      </w:divsChild>
    </w:div>
    <w:div w:id="1445271699">
      <w:bodyDiv w:val="1"/>
      <w:marLeft w:val="0"/>
      <w:marRight w:val="0"/>
      <w:marTop w:val="0"/>
      <w:marBottom w:val="0"/>
      <w:divBdr>
        <w:top w:val="none" w:sz="0" w:space="0" w:color="auto"/>
        <w:left w:val="none" w:sz="0" w:space="0" w:color="auto"/>
        <w:bottom w:val="none" w:sz="0" w:space="0" w:color="auto"/>
        <w:right w:val="none" w:sz="0" w:space="0" w:color="auto"/>
      </w:divBdr>
      <w:divsChild>
        <w:div w:id="1234970777">
          <w:marLeft w:val="0"/>
          <w:marRight w:val="0"/>
          <w:marTop w:val="0"/>
          <w:marBottom w:val="0"/>
          <w:divBdr>
            <w:top w:val="none" w:sz="0" w:space="0" w:color="auto"/>
            <w:left w:val="none" w:sz="0" w:space="0" w:color="auto"/>
            <w:bottom w:val="none" w:sz="0" w:space="0" w:color="auto"/>
            <w:right w:val="none" w:sz="0" w:space="0" w:color="auto"/>
          </w:divBdr>
        </w:div>
        <w:div w:id="472210549">
          <w:marLeft w:val="0"/>
          <w:marRight w:val="0"/>
          <w:marTop w:val="0"/>
          <w:marBottom w:val="0"/>
          <w:divBdr>
            <w:top w:val="none" w:sz="0" w:space="0" w:color="auto"/>
            <w:left w:val="none" w:sz="0" w:space="0" w:color="auto"/>
            <w:bottom w:val="none" w:sz="0" w:space="0" w:color="auto"/>
            <w:right w:val="none" w:sz="0" w:space="0" w:color="auto"/>
          </w:divBdr>
        </w:div>
        <w:div w:id="200675276">
          <w:marLeft w:val="0"/>
          <w:marRight w:val="0"/>
          <w:marTop w:val="0"/>
          <w:marBottom w:val="0"/>
          <w:divBdr>
            <w:top w:val="none" w:sz="0" w:space="0" w:color="auto"/>
            <w:left w:val="none" w:sz="0" w:space="0" w:color="auto"/>
            <w:bottom w:val="none" w:sz="0" w:space="0" w:color="auto"/>
            <w:right w:val="none" w:sz="0" w:space="0" w:color="auto"/>
          </w:divBdr>
        </w:div>
        <w:div w:id="173881253">
          <w:marLeft w:val="0"/>
          <w:marRight w:val="0"/>
          <w:marTop w:val="0"/>
          <w:marBottom w:val="0"/>
          <w:divBdr>
            <w:top w:val="none" w:sz="0" w:space="0" w:color="auto"/>
            <w:left w:val="none" w:sz="0" w:space="0" w:color="auto"/>
            <w:bottom w:val="none" w:sz="0" w:space="0" w:color="auto"/>
            <w:right w:val="none" w:sz="0" w:space="0" w:color="auto"/>
          </w:divBdr>
        </w:div>
        <w:div w:id="1297223399">
          <w:marLeft w:val="0"/>
          <w:marRight w:val="0"/>
          <w:marTop w:val="0"/>
          <w:marBottom w:val="0"/>
          <w:divBdr>
            <w:top w:val="none" w:sz="0" w:space="0" w:color="auto"/>
            <w:left w:val="none" w:sz="0" w:space="0" w:color="auto"/>
            <w:bottom w:val="none" w:sz="0" w:space="0" w:color="auto"/>
            <w:right w:val="none" w:sz="0" w:space="0" w:color="auto"/>
          </w:divBdr>
        </w:div>
        <w:div w:id="994262907">
          <w:marLeft w:val="0"/>
          <w:marRight w:val="0"/>
          <w:marTop w:val="0"/>
          <w:marBottom w:val="0"/>
          <w:divBdr>
            <w:top w:val="none" w:sz="0" w:space="0" w:color="auto"/>
            <w:left w:val="none" w:sz="0" w:space="0" w:color="auto"/>
            <w:bottom w:val="none" w:sz="0" w:space="0" w:color="auto"/>
            <w:right w:val="none" w:sz="0" w:space="0" w:color="auto"/>
          </w:divBdr>
        </w:div>
        <w:div w:id="1547906843">
          <w:marLeft w:val="0"/>
          <w:marRight w:val="0"/>
          <w:marTop w:val="0"/>
          <w:marBottom w:val="0"/>
          <w:divBdr>
            <w:top w:val="none" w:sz="0" w:space="0" w:color="auto"/>
            <w:left w:val="none" w:sz="0" w:space="0" w:color="auto"/>
            <w:bottom w:val="none" w:sz="0" w:space="0" w:color="auto"/>
            <w:right w:val="none" w:sz="0" w:space="0" w:color="auto"/>
          </w:divBdr>
        </w:div>
        <w:div w:id="840853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n14w4@s3.dion.ne.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E3852-B5E2-4AB7-A6E7-4C60AD33492F}">
  <ds:schemaRefs>
    <ds:schemaRef ds:uri="http://schemas.openxmlformats.org/officeDocument/2006/bibliography"/>
  </ds:schemaRefs>
</ds:datastoreItem>
</file>

<file path=customXml/itemProps2.xml><?xml version="1.0" encoding="utf-8"?>
<ds:datastoreItem xmlns:ds="http://schemas.openxmlformats.org/officeDocument/2006/customXml" ds:itemID="{9E184794-7735-4C4E-9459-E03B6834C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2634</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Enago</dc:creator>
  <cp:lastModifiedBy>中橋奨</cp:lastModifiedBy>
  <cp:revision>4</cp:revision>
  <cp:lastPrinted>2016-09-09T04:34:00Z</cp:lastPrinted>
  <dcterms:created xsi:type="dcterms:W3CDTF">2016-11-14T03:05:00Z</dcterms:created>
  <dcterms:modified xsi:type="dcterms:W3CDTF">2016-11-14T03:13:00Z</dcterms:modified>
</cp:coreProperties>
</file>