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CA" w:rsidRPr="00CA4DCA" w:rsidRDefault="00CA4DCA" w:rsidP="00CA4DCA">
      <w:pPr>
        <w:spacing w:line="360" w:lineRule="auto"/>
        <w:jc w:val="center"/>
        <w:rPr>
          <w:b/>
          <w:sz w:val="24"/>
          <w:szCs w:val="24"/>
        </w:rPr>
      </w:pPr>
      <w:r>
        <w:rPr>
          <w:b/>
          <w:sz w:val="24"/>
          <w:szCs w:val="24"/>
        </w:rPr>
        <w:t xml:space="preserve">Macrofauna edáfica </w:t>
      </w:r>
      <w:r w:rsidR="00422748">
        <w:rPr>
          <w:b/>
          <w:sz w:val="24"/>
          <w:szCs w:val="24"/>
        </w:rPr>
        <w:t>na</w:t>
      </w:r>
      <w:r w:rsidR="00B71695">
        <w:rPr>
          <w:b/>
          <w:sz w:val="24"/>
          <w:szCs w:val="24"/>
        </w:rPr>
        <w:t xml:space="preserve"> ecológica </w:t>
      </w:r>
      <w:r>
        <w:rPr>
          <w:b/>
          <w:sz w:val="24"/>
          <w:szCs w:val="24"/>
        </w:rPr>
        <w:t>na E</w:t>
      </w:r>
      <w:r w:rsidRPr="00CA4DCA">
        <w:rPr>
          <w:b/>
          <w:sz w:val="24"/>
          <w:szCs w:val="24"/>
        </w:rPr>
        <w:t>st</w:t>
      </w:r>
      <w:r>
        <w:rPr>
          <w:b/>
          <w:sz w:val="24"/>
          <w:szCs w:val="24"/>
        </w:rPr>
        <w:t>ação Ecológica Curral do Meio, Caatinga A</w:t>
      </w:r>
      <w:r w:rsidRPr="00CA4DCA">
        <w:rPr>
          <w:b/>
          <w:sz w:val="24"/>
          <w:szCs w:val="24"/>
        </w:rPr>
        <w:t>lagoana</w:t>
      </w:r>
    </w:p>
    <w:p w:rsidR="00A31D93" w:rsidRPr="007B4A9F" w:rsidRDefault="00A31D93" w:rsidP="00A31D93">
      <w:pPr>
        <w:jc w:val="both"/>
        <w:rPr>
          <w:sz w:val="32"/>
          <w:szCs w:val="32"/>
          <w:lang w:val="pt-BR"/>
        </w:rPr>
      </w:pPr>
    </w:p>
    <w:p w:rsidR="00CA4DCA" w:rsidRDefault="00CA4DCA" w:rsidP="00CA4DCA">
      <w:pPr>
        <w:spacing w:line="360" w:lineRule="auto"/>
        <w:jc w:val="center"/>
        <w:rPr>
          <w:sz w:val="24"/>
          <w:szCs w:val="24"/>
        </w:rPr>
      </w:pPr>
      <w:r>
        <w:rPr>
          <w:sz w:val="24"/>
          <w:szCs w:val="24"/>
        </w:rPr>
        <w:t>Edaphic macrofauna in the Estação Ecológica Curral do Meio, Alagoana C</w:t>
      </w:r>
      <w:r w:rsidRPr="00CA4DCA">
        <w:rPr>
          <w:sz w:val="24"/>
          <w:szCs w:val="24"/>
        </w:rPr>
        <w:t>aatinga</w:t>
      </w:r>
    </w:p>
    <w:p w:rsidR="00DC0772" w:rsidRDefault="00DC0772" w:rsidP="00CA4DCA">
      <w:pPr>
        <w:spacing w:line="360" w:lineRule="auto"/>
        <w:jc w:val="center"/>
        <w:rPr>
          <w:sz w:val="24"/>
          <w:szCs w:val="24"/>
        </w:rPr>
      </w:pPr>
    </w:p>
    <w:p w:rsidR="00DC0772" w:rsidRPr="003F7A1B" w:rsidRDefault="00DC0772" w:rsidP="00DC0772">
      <w:pPr>
        <w:pStyle w:val="SPauthor"/>
        <w:spacing w:after="0"/>
        <w:rPr>
          <w:sz w:val="24"/>
          <w:szCs w:val="24"/>
          <w:lang w:val="pt-BR"/>
        </w:rPr>
      </w:pPr>
      <w:r w:rsidRPr="003F7A1B">
        <w:rPr>
          <w:sz w:val="24"/>
          <w:szCs w:val="24"/>
          <w:lang w:val="pt-BR"/>
        </w:rPr>
        <w:t>S</w:t>
      </w:r>
      <w:r>
        <w:rPr>
          <w:sz w:val="24"/>
          <w:szCs w:val="24"/>
          <w:lang w:val="pt-BR"/>
        </w:rPr>
        <w:t>ANTOS</w:t>
      </w:r>
      <w:r w:rsidRPr="003F7A1B">
        <w:rPr>
          <w:sz w:val="24"/>
          <w:szCs w:val="24"/>
          <w:vertAlign w:val="superscript"/>
          <w:lang w:val="pt-BR"/>
        </w:rPr>
        <w:t>1</w:t>
      </w:r>
      <w:r>
        <w:rPr>
          <w:sz w:val="24"/>
          <w:szCs w:val="24"/>
          <w:lang w:val="pt-BR"/>
        </w:rPr>
        <w:t>,</w:t>
      </w:r>
      <w:r w:rsidRPr="007F79EE">
        <w:rPr>
          <w:sz w:val="24"/>
          <w:szCs w:val="24"/>
          <w:lang w:val="pt-BR"/>
        </w:rPr>
        <w:t xml:space="preserve"> </w:t>
      </w:r>
      <w:r>
        <w:rPr>
          <w:sz w:val="24"/>
          <w:szCs w:val="24"/>
          <w:lang w:val="pt-BR"/>
        </w:rPr>
        <w:t>G</w:t>
      </w:r>
      <w:r w:rsidRPr="003F7A1B">
        <w:rPr>
          <w:sz w:val="24"/>
          <w:szCs w:val="24"/>
          <w:lang w:val="pt-BR"/>
        </w:rPr>
        <w:t xml:space="preserve">. </w:t>
      </w:r>
      <w:r>
        <w:rPr>
          <w:sz w:val="24"/>
          <w:szCs w:val="24"/>
          <w:lang w:val="pt-BR"/>
        </w:rPr>
        <w:t>R</w:t>
      </w:r>
      <w:r w:rsidRPr="003F7A1B">
        <w:rPr>
          <w:sz w:val="24"/>
          <w:szCs w:val="24"/>
          <w:lang w:val="pt-BR"/>
        </w:rPr>
        <w:t xml:space="preserve">.; </w:t>
      </w:r>
      <w:r>
        <w:rPr>
          <w:sz w:val="24"/>
          <w:szCs w:val="24"/>
          <w:lang w:val="pt-BR"/>
        </w:rPr>
        <w:t>ARAUJO</w:t>
      </w:r>
      <w:r>
        <w:rPr>
          <w:sz w:val="24"/>
          <w:szCs w:val="24"/>
          <w:vertAlign w:val="superscript"/>
          <w:lang w:val="pt-BR"/>
        </w:rPr>
        <w:t>2</w:t>
      </w:r>
      <w:r>
        <w:rPr>
          <w:sz w:val="24"/>
          <w:szCs w:val="24"/>
          <w:lang w:val="pt-BR"/>
        </w:rPr>
        <w:t>,</w:t>
      </w:r>
      <w:r w:rsidRPr="007F79EE">
        <w:rPr>
          <w:sz w:val="24"/>
          <w:szCs w:val="24"/>
          <w:lang w:val="pt-BR"/>
        </w:rPr>
        <w:t xml:space="preserve"> </w:t>
      </w:r>
      <w:r>
        <w:rPr>
          <w:sz w:val="24"/>
          <w:szCs w:val="24"/>
          <w:lang w:val="pt-BR"/>
        </w:rPr>
        <w:t>K</w:t>
      </w:r>
      <w:r w:rsidRPr="003F7A1B">
        <w:rPr>
          <w:sz w:val="24"/>
          <w:szCs w:val="24"/>
          <w:lang w:val="pt-BR"/>
        </w:rPr>
        <w:t xml:space="preserve">. </w:t>
      </w:r>
      <w:r>
        <w:rPr>
          <w:sz w:val="24"/>
          <w:szCs w:val="24"/>
          <w:lang w:val="pt-BR"/>
        </w:rPr>
        <w:t>D</w:t>
      </w:r>
      <w:r w:rsidRPr="003F7A1B">
        <w:rPr>
          <w:sz w:val="24"/>
          <w:szCs w:val="24"/>
          <w:lang w:val="pt-BR"/>
        </w:rPr>
        <w:t xml:space="preserve">.; </w:t>
      </w:r>
      <w:r>
        <w:rPr>
          <w:sz w:val="24"/>
          <w:szCs w:val="24"/>
          <w:lang w:val="pt-BR"/>
        </w:rPr>
        <w:t>SILVA</w:t>
      </w:r>
      <w:r>
        <w:rPr>
          <w:sz w:val="24"/>
          <w:szCs w:val="24"/>
          <w:vertAlign w:val="superscript"/>
          <w:lang w:val="pt-BR"/>
        </w:rPr>
        <w:t>3</w:t>
      </w:r>
      <w:r>
        <w:rPr>
          <w:sz w:val="24"/>
          <w:szCs w:val="24"/>
          <w:lang w:val="pt-BR"/>
        </w:rPr>
        <w:t>,</w:t>
      </w:r>
      <w:r w:rsidRPr="007F79EE">
        <w:rPr>
          <w:sz w:val="24"/>
          <w:szCs w:val="24"/>
          <w:lang w:val="pt-BR"/>
        </w:rPr>
        <w:t xml:space="preserve"> </w:t>
      </w:r>
      <w:r>
        <w:rPr>
          <w:sz w:val="24"/>
          <w:szCs w:val="24"/>
          <w:lang w:val="pt-BR"/>
        </w:rPr>
        <w:t>F</w:t>
      </w:r>
      <w:r w:rsidRPr="003F7A1B">
        <w:rPr>
          <w:sz w:val="24"/>
          <w:szCs w:val="24"/>
          <w:lang w:val="pt-BR"/>
        </w:rPr>
        <w:t xml:space="preserve">. </w:t>
      </w:r>
      <w:r>
        <w:rPr>
          <w:sz w:val="24"/>
          <w:szCs w:val="24"/>
          <w:lang w:val="pt-BR"/>
        </w:rPr>
        <w:t>G</w:t>
      </w:r>
      <w:r w:rsidRPr="003F7A1B">
        <w:rPr>
          <w:sz w:val="24"/>
          <w:szCs w:val="24"/>
          <w:lang w:val="pt-BR"/>
        </w:rPr>
        <w:t>.</w:t>
      </w:r>
    </w:p>
    <w:p w:rsidR="00DC0772" w:rsidRDefault="00DC0772" w:rsidP="00DC0772">
      <w:pPr>
        <w:pStyle w:val="SPemail"/>
        <w:rPr>
          <w:lang w:val="pt-BR"/>
        </w:rPr>
      </w:pPr>
      <w:r>
        <w:rPr>
          <w:lang w:val="pt-BR"/>
        </w:rPr>
        <w:t xml:space="preserve">geovaniaricardo@hotmail.com </w:t>
      </w:r>
    </w:p>
    <w:p w:rsidR="00A31D93" w:rsidRDefault="00A31D93" w:rsidP="00A31D93">
      <w:pPr>
        <w:pStyle w:val="SPabstract"/>
        <w:rPr>
          <w:b/>
          <w:lang w:val="pt-BR"/>
        </w:rPr>
      </w:pPr>
    </w:p>
    <w:p w:rsidR="00A31D93" w:rsidRPr="00D47924" w:rsidRDefault="00A31D93" w:rsidP="00A31D93">
      <w:pPr>
        <w:jc w:val="center"/>
        <w:rPr>
          <w:lang w:val="pt-BR"/>
        </w:rPr>
        <w:sectPr w:rsidR="00A31D93" w:rsidRPr="00D47924" w:rsidSect="00A44774">
          <w:headerReference w:type="default" r:id="rId9"/>
          <w:headerReference w:type="first" r:id="rId10"/>
          <w:footerReference w:type="first" r:id="rId11"/>
          <w:pgSz w:w="11907" w:h="16840" w:code="9"/>
          <w:pgMar w:top="1418" w:right="1134" w:bottom="1418" w:left="1134" w:header="709" w:footer="229" w:gutter="0"/>
          <w:pgNumType w:start="1"/>
          <w:cols w:space="708"/>
          <w:titlePg/>
          <w:docGrid w:linePitch="360"/>
        </w:sectPr>
      </w:pPr>
    </w:p>
    <w:p w:rsidR="00A31D93" w:rsidRPr="005C278C" w:rsidRDefault="00A31D93" w:rsidP="00A31D93">
      <w:pPr>
        <w:rPr>
          <w:lang w:val="pt-BR"/>
        </w:rPr>
      </w:pPr>
      <w:r w:rsidRPr="005C278C">
        <w:rPr>
          <w:b/>
          <w:lang w:val="pt-BR"/>
        </w:rPr>
        <w:lastRenderedPageBreak/>
        <w:t>Resumo</w:t>
      </w:r>
      <w:r w:rsidRPr="005C278C">
        <w:rPr>
          <w:lang w:val="pt-BR"/>
        </w:rPr>
        <w:t xml:space="preserve"> </w:t>
      </w:r>
    </w:p>
    <w:p w:rsidR="00A31D93" w:rsidRPr="005C278C" w:rsidRDefault="00A31D93" w:rsidP="00A31D93">
      <w:pPr>
        <w:rPr>
          <w:lang w:val="pt-BR"/>
        </w:rPr>
      </w:pPr>
    </w:p>
    <w:p w:rsidR="00CA4DCA" w:rsidRPr="000E1FA8" w:rsidRDefault="00CA4DCA" w:rsidP="00CA4DCA">
      <w:pPr>
        <w:jc w:val="both"/>
      </w:pPr>
      <w:r w:rsidRPr="000E1FA8">
        <w:t>A macrofauna é um grupo de invertebrados responsáveis pela fragmentação e revolvimento da matéria orgânica do solo. O objetivo do trabalho foi avaliar a distribuição, abundância e riqueza da macrofauna edáfica em ambiente de Caatinga, na Estação Ecológica Curral do Meio, Semiárido de Alagoas. Foram selecionadas 40 pontos de coleta, avaliados entre Outubro de 2015 à Agosto de 2016. Os organismos &gt; 2 mm foram capturados com armadilha Provid, foram quantificados e identificados. Foi aplicado o Índice de Diversidade de Shannon (H) e pelo Índice de Equabilidade de Pielou (</w:t>
      </w:r>
      <w:r w:rsidRPr="000E1FA8">
        <w:rPr>
          <w:i/>
        </w:rPr>
        <w:t>e</w:t>
      </w:r>
      <w:r w:rsidRPr="000E1FA8">
        <w:t xml:space="preserve">). Foram determinadas variáveis edafoclimáticas. O grupo taxonômico mais abundante é Hymenoptera, destacando-se também a ocorrência de Coleoptera e Araneae, comprovados pela menor diversidade e uniformidade; A maior riqueza dos grupos taxonômicos na área de pesquisa está associada à ampla cobertura vegetal de Caatinga; </w:t>
      </w:r>
      <w:r w:rsidR="00422748" w:rsidRPr="00422748">
        <w:t>A abundância de indivíduos é maior e a riqueza de grupos e menor quando há temperaturas do solo elevadas e consequentemente menores umidade no solo.</w:t>
      </w:r>
    </w:p>
    <w:p w:rsidR="00A31D93" w:rsidRDefault="00A31D93" w:rsidP="00CA4DCA">
      <w:pPr>
        <w:tabs>
          <w:tab w:val="left" w:pos="1843"/>
        </w:tabs>
        <w:jc w:val="both"/>
        <w:rPr>
          <w:lang w:val="pt-BR"/>
        </w:rPr>
      </w:pPr>
    </w:p>
    <w:p w:rsidR="00CA4DCA" w:rsidRPr="000E1FA8" w:rsidRDefault="00A31D93" w:rsidP="00CA4DCA">
      <w:pPr>
        <w:ind w:left="1418" w:hanging="1418"/>
      </w:pPr>
      <w:r w:rsidRPr="005C278C">
        <w:rPr>
          <w:b/>
          <w:lang w:val="pt-BR"/>
        </w:rPr>
        <w:t>Palavras-chave</w:t>
      </w:r>
      <w:r w:rsidRPr="005C278C">
        <w:rPr>
          <w:lang w:val="pt-BR"/>
        </w:rPr>
        <w:t xml:space="preserve">: </w:t>
      </w:r>
      <w:r w:rsidR="00CA4DCA" w:rsidRPr="000E1FA8">
        <w:t>Semiárido</w:t>
      </w:r>
      <w:r w:rsidR="00CA4DCA" w:rsidRPr="000E1FA8">
        <w:rPr>
          <w:b/>
        </w:rPr>
        <w:t xml:space="preserve">. </w:t>
      </w:r>
      <w:r w:rsidR="00120650">
        <w:t>Fauna do solo. Í</w:t>
      </w:r>
      <w:r w:rsidR="00CA4DCA" w:rsidRPr="000E1FA8">
        <w:t>ndices ecológicos</w:t>
      </w:r>
      <w:r w:rsidR="00422748">
        <w:t>. Função ecológica.</w:t>
      </w:r>
    </w:p>
    <w:p w:rsidR="00A31D93" w:rsidRPr="002058E8" w:rsidRDefault="00A31D93" w:rsidP="00A31D93">
      <w:pPr>
        <w:rPr>
          <w:b/>
          <w:lang w:val="en-US"/>
        </w:rPr>
      </w:pPr>
      <w:r w:rsidRPr="002058E8">
        <w:rPr>
          <w:b/>
          <w:lang w:val="en-US"/>
        </w:rPr>
        <w:lastRenderedPageBreak/>
        <w:t>Abstract</w:t>
      </w:r>
    </w:p>
    <w:p w:rsidR="00A31D93" w:rsidRPr="002058E8" w:rsidRDefault="00A31D93" w:rsidP="00A31D93">
      <w:pPr>
        <w:rPr>
          <w:b/>
          <w:lang w:val="en-US"/>
        </w:rPr>
      </w:pPr>
    </w:p>
    <w:p w:rsidR="00A31D93" w:rsidRDefault="00CA4DCA" w:rsidP="00CA4DCA">
      <w:pPr>
        <w:jc w:val="both"/>
      </w:pPr>
      <w:r w:rsidRPr="00CA4DCA">
        <w:t xml:space="preserve">The macrofauna is a group of invertebrates responsible for the fragmentation and reversal of organic matter in the soil. The objective of this work was to evaluate the distribution, abundance and richness of the edaphic macrofauna in the Caatinga environment, in the Estação Ecológica Curral do Meio, Semiarid of Alagoas. It was selected 40 collection points, evaluated from October 2015 to August 2016. The organisms &gt; 2 mm were captured with Provid trap, were quantified and identified. The Shannon Diversity Index (H) and the Pielou Equity Index (e) were applied. Edaphoclimatic variables were determined. The most abundant taxonomic group is Hymenoptera, highlighting also occurrence of Coleoptera and Araneae, evidenced by the smaller diversity and uniformity; The greatest richness of the taxonomic groups in the research area is associated to the wide vegetation cover of Caatinga; </w:t>
      </w:r>
      <w:r w:rsidR="00B243C3">
        <w:t xml:space="preserve">The abundance of individuals is greater and the </w:t>
      </w:r>
      <w:r w:rsidR="00E95135">
        <w:t xml:space="preserve">richness is lower when there are high soil temperatures and consequently lower soil moisture. </w:t>
      </w:r>
    </w:p>
    <w:p w:rsidR="00CA4DCA" w:rsidRDefault="00CA4DCA" w:rsidP="00A31D93"/>
    <w:p w:rsidR="00A31D93" w:rsidRDefault="00A31D93" w:rsidP="00A31D93">
      <w:pPr>
        <w:rPr>
          <w:lang w:val="en-US"/>
        </w:rPr>
      </w:pPr>
      <w:r w:rsidRPr="005C278C">
        <w:rPr>
          <w:b/>
          <w:lang w:val="en-US"/>
        </w:rPr>
        <w:t>Keywords</w:t>
      </w:r>
      <w:r w:rsidRPr="00C86DC1">
        <w:rPr>
          <w:b/>
          <w:lang w:val="en-US"/>
        </w:rPr>
        <w:t>:</w:t>
      </w:r>
      <w:r w:rsidRPr="00C86DC1">
        <w:rPr>
          <w:lang w:val="en-US"/>
        </w:rPr>
        <w:t xml:space="preserve"> </w:t>
      </w:r>
      <w:r w:rsidR="00CA4DCA" w:rsidRPr="00C86DC1">
        <w:t>Semiarid. Soil Fauna. Ecological indexes</w:t>
      </w:r>
      <w:r w:rsidRPr="00C86DC1">
        <w:rPr>
          <w:lang w:val="en-US"/>
        </w:rPr>
        <w:t>.</w:t>
      </w:r>
      <w:r w:rsidR="00422748" w:rsidRPr="00C86DC1">
        <w:rPr>
          <w:lang w:val="en-US"/>
        </w:rPr>
        <w:t xml:space="preserve"> Ecological function</w:t>
      </w:r>
      <w:r w:rsidR="00422748">
        <w:rPr>
          <w:lang w:val="en-US"/>
        </w:rPr>
        <w:t>.</w:t>
      </w:r>
    </w:p>
    <w:p w:rsidR="00422748" w:rsidRPr="005C278C" w:rsidRDefault="00422748" w:rsidP="00A31D93">
      <w:pPr>
        <w:rPr>
          <w:lang w:val="en-US"/>
        </w:rPr>
        <w:sectPr w:rsidR="00422748" w:rsidRPr="005C278C" w:rsidSect="00A44774">
          <w:type w:val="continuous"/>
          <w:pgSz w:w="11907" w:h="16840" w:code="9"/>
          <w:pgMar w:top="1418" w:right="1134" w:bottom="1418" w:left="1134" w:header="709" w:footer="229" w:gutter="0"/>
          <w:pgNumType w:start="1"/>
          <w:cols w:num="2" w:space="283"/>
          <w:titlePg/>
          <w:docGrid w:linePitch="360"/>
        </w:sectPr>
      </w:pPr>
    </w:p>
    <w:p w:rsidR="00A31D93" w:rsidRPr="005C278C" w:rsidRDefault="00A31D93" w:rsidP="00422748">
      <w:pPr>
        <w:pStyle w:val="SPheading-1"/>
        <w:numPr>
          <w:ilvl w:val="0"/>
          <w:numId w:val="0"/>
        </w:numPr>
        <w:spacing w:before="0" w:after="0"/>
        <w:rPr>
          <w:lang w:val="pt-BR"/>
        </w:rPr>
      </w:pPr>
    </w:p>
    <w:p w:rsidR="00A31D93" w:rsidRPr="005C278C" w:rsidRDefault="00A31D93" w:rsidP="00A31D93">
      <w:pPr>
        <w:pStyle w:val="SPheading-1"/>
        <w:numPr>
          <w:ilvl w:val="0"/>
          <w:numId w:val="1"/>
        </w:numPr>
        <w:spacing w:before="0" w:after="0"/>
        <w:jc w:val="both"/>
        <w:rPr>
          <w:lang w:val="pt-BR"/>
        </w:rPr>
      </w:pPr>
      <w:r w:rsidRPr="005C278C">
        <w:rPr>
          <w:lang w:val="pt-BR"/>
        </w:rPr>
        <w:t>IntroduÇãO</w:t>
      </w:r>
    </w:p>
    <w:p w:rsidR="00A31D93" w:rsidRPr="005C278C" w:rsidRDefault="00A31D93" w:rsidP="00E3704A">
      <w:pPr>
        <w:pStyle w:val="SPtext"/>
        <w:spacing w:line="360" w:lineRule="auto"/>
        <w:ind w:firstLine="0"/>
        <w:rPr>
          <w:lang w:val="pt-BR"/>
        </w:rPr>
      </w:pPr>
    </w:p>
    <w:p w:rsidR="00CA4DCA" w:rsidRPr="00CA4DCA" w:rsidRDefault="00CA4DCA" w:rsidP="00CA4DCA">
      <w:pPr>
        <w:pStyle w:val="PargrafodaLista"/>
        <w:tabs>
          <w:tab w:val="left" w:pos="1418"/>
          <w:tab w:val="left" w:pos="1701"/>
        </w:tabs>
        <w:spacing w:after="0" w:line="360" w:lineRule="auto"/>
        <w:ind w:left="0" w:firstLine="709"/>
        <w:jc w:val="both"/>
        <w:rPr>
          <w:rFonts w:eastAsia="TimesNewRoman"/>
          <w:szCs w:val="24"/>
        </w:rPr>
      </w:pPr>
      <w:r w:rsidRPr="00CA4DCA">
        <w:rPr>
          <w:szCs w:val="24"/>
        </w:rPr>
        <w:t xml:space="preserve">A variação nos padrões de distribuição e abundância da fauna do solo em ambientes tropicais pode ser diferente, notadamente em regiões com períodos de estiagem e chuvoso bem definido (ALMEIDA et al., 2013). </w:t>
      </w:r>
      <w:r w:rsidRPr="00CA4DCA">
        <w:rPr>
          <w:rFonts w:eastAsia="TimesNewRoman"/>
          <w:szCs w:val="24"/>
        </w:rPr>
        <w:t>Os organismos apresentam um sistema de adaptação, sobrevivendo à escassez hídrica e de alimento, além de temperaturas elevadas do solo, de maneira que a sua dinâmica está diretamente relacionada aos fatores edafoclimáticos</w:t>
      </w:r>
      <w:r w:rsidR="00AF1FA5">
        <w:rPr>
          <w:rFonts w:eastAsia="TimesNewRoman"/>
          <w:szCs w:val="24"/>
        </w:rPr>
        <w:t>, como temperatura e umidade do solo, carbono e matéria orgânica</w:t>
      </w:r>
      <w:r w:rsidRPr="00CA4DCA">
        <w:rPr>
          <w:rFonts w:eastAsia="TimesNewRoman"/>
          <w:szCs w:val="24"/>
        </w:rPr>
        <w:t xml:space="preserve"> (OLIVEIRA e SOUTO, 2011).</w:t>
      </w:r>
    </w:p>
    <w:p w:rsidR="00CA4DCA" w:rsidRPr="00CA4DCA" w:rsidRDefault="00AF1FA5" w:rsidP="00CA4DCA">
      <w:pPr>
        <w:spacing w:line="360" w:lineRule="auto"/>
        <w:ind w:firstLine="709"/>
        <w:jc w:val="both"/>
        <w:rPr>
          <w:sz w:val="24"/>
          <w:szCs w:val="24"/>
        </w:rPr>
      </w:pPr>
      <w:r>
        <w:rPr>
          <w:sz w:val="24"/>
          <w:szCs w:val="24"/>
        </w:rPr>
        <w:t>De forma geral, o</w:t>
      </w:r>
      <w:r w:rsidR="00CA4DCA" w:rsidRPr="00CA4DCA">
        <w:rPr>
          <w:sz w:val="24"/>
          <w:szCs w:val="24"/>
        </w:rPr>
        <w:t>s organismos da macrofauna são representados por diversos grupos de invertebrados existentes entre as várias camadas da serapilheira e do solo. A macrofauna é classificada com tamanho corporal &gt; 2,0 mm, dentre eles, Isoptera (Cupim), Hymenoptera (Formiga), Coleoptera (Besouro), Isopoda (Tatuzinho), Araneae (Aranha), Chilopoda (Centopeia), Diplopoda (Piolho-de-cobra), Blattodea (Barata), dentre outros. Esses organismos exercem funções</w:t>
      </w:r>
      <w:r>
        <w:rPr>
          <w:sz w:val="24"/>
          <w:szCs w:val="24"/>
        </w:rPr>
        <w:t xml:space="preserve"> </w:t>
      </w:r>
      <w:r>
        <w:rPr>
          <w:sz w:val="24"/>
          <w:szCs w:val="24"/>
        </w:rPr>
        <w:lastRenderedPageBreak/>
        <w:t>de fragmentação, dispersão de sementes e revolvimento</w:t>
      </w:r>
      <w:r w:rsidR="00CA4DCA" w:rsidRPr="00CA4DCA">
        <w:rPr>
          <w:sz w:val="24"/>
          <w:szCs w:val="24"/>
        </w:rPr>
        <w:t>, nas propriedades físicas, químicas e biológicas do solo (PEREIRA et al., 2012).</w:t>
      </w:r>
    </w:p>
    <w:p w:rsidR="00524F3B" w:rsidRDefault="00CA4DCA" w:rsidP="00524F3B">
      <w:pPr>
        <w:spacing w:line="360" w:lineRule="auto"/>
        <w:ind w:firstLine="709"/>
        <w:jc w:val="both"/>
        <w:rPr>
          <w:iCs/>
          <w:sz w:val="24"/>
          <w:szCs w:val="24"/>
        </w:rPr>
      </w:pPr>
      <w:r w:rsidRPr="00CA4DCA">
        <w:rPr>
          <w:sz w:val="24"/>
          <w:szCs w:val="24"/>
        </w:rPr>
        <w:t xml:space="preserve">Estes organismos são responsáveis pela construção de ninhos, cavidades, galerias e transporte de materiais, funções importantes ao solo, favorecendo a disponibilidade de recursos para outros organismos e produzindo estruturas biogênicas, que promovem a diversidade biológica de outros grupos tróficos (ALVES et al., 2014). </w:t>
      </w:r>
      <w:r w:rsidR="00524F3B">
        <w:rPr>
          <w:sz w:val="24"/>
          <w:szCs w:val="24"/>
        </w:rPr>
        <w:t xml:space="preserve">As espécies invertebradas do solo </w:t>
      </w:r>
      <w:r w:rsidR="00DE5035">
        <w:rPr>
          <w:sz w:val="24"/>
          <w:szCs w:val="24"/>
        </w:rPr>
        <w:t>apresentam</w:t>
      </w:r>
      <w:r w:rsidR="00524F3B">
        <w:rPr>
          <w:sz w:val="24"/>
          <w:szCs w:val="24"/>
        </w:rPr>
        <w:t xml:space="preserve"> grande sucesso evolutivo, sendo </w:t>
      </w:r>
      <w:r w:rsidRPr="00CA4DCA">
        <w:rPr>
          <w:sz w:val="24"/>
          <w:szCs w:val="24"/>
        </w:rPr>
        <w:t xml:space="preserve">os grupos </w:t>
      </w:r>
      <w:r w:rsidR="00524F3B">
        <w:rPr>
          <w:sz w:val="24"/>
          <w:szCs w:val="24"/>
        </w:rPr>
        <w:t xml:space="preserve">Hymenoptera e Coleoptera os </w:t>
      </w:r>
      <w:r w:rsidRPr="00CA4DCA">
        <w:rPr>
          <w:sz w:val="24"/>
          <w:szCs w:val="24"/>
        </w:rPr>
        <w:t xml:space="preserve">mais </w:t>
      </w:r>
      <w:r w:rsidR="00524F3B">
        <w:rPr>
          <w:sz w:val="24"/>
          <w:szCs w:val="24"/>
        </w:rPr>
        <w:t>abundantes de todos os nichos terrestres</w:t>
      </w:r>
      <w:r w:rsidRPr="00CA4DCA">
        <w:rPr>
          <w:iCs/>
          <w:sz w:val="24"/>
          <w:szCs w:val="24"/>
        </w:rPr>
        <w:t xml:space="preserve">, </w:t>
      </w:r>
      <w:r w:rsidR="00524F3B">
        <w:rPr>
          <w:iCs/>
          <w:sz w:val="24"/>
          <w:szCs w:val="24"/>
        </w:rPr>
        <w:t>isso se deve ao fato de o grupo Hymenoptera apresentar grande desenvolvimento nos ambie</w:t>
      </w:r>
      <w:r w:rsidR="00DE5035">
        <w:rPr>
          <w:iCs/>
          <w:sz w:val="24"/>
          <w:szCs w:val="24"/>
        </w:rPr>
        <w:t>n</w:t>
      </w:r>
      <w:r w:rsidR="00524F3B">
        <w:rPr>
          <w:iCs/>
          <w:sz w:val="24"/>
          <w:szCs w:val="24"/>
        </w:rPr>
        <w:t>tes de poucos recursos, já o grupo Coleoptera ocorre por suas caracteríticas morfologicas -</w:t>
      </w:r>
      <w:r w:rsidR="00524F3B" w:rsidRPr="00524F3B">
        <w:rPr>
          <w:iCs/>
          <w:sz w:val="24"/>
          <w:szCs w:val="24"/>
        </w:rPr>
        <w:t xml:space="preserve"> es</w:t>
      </w:r>
      <w:r w:rsidR="00524F3B">
        <w:rPr>
          <w:iCs/>
          <w:sz w:val="24"/>
          <w:szCs w:val="24"/>
        </w:rPr>
        <w:t>tojo capaz de manter a umidade (MELO et al., 2009; MACHADO et al., 2008).</w:t>
      </w:r>
    </w:p>
    <w:p w:rsidR="00375679" w:rsidRDefault="00894AF5" w:rsidP="00375679">
      <w:pPr>
        <w:spacing w:line="360" w:lineRule="auto"/>
        <w:ind w:firstLine="709"/>
        <w:jc w:val="both"/>
        <w:rPr>
          <w:iCs/>
          <w:sz w:val="24"/>
          <w:szCs w:val="24"/>
        </w:rPr>
      </w:pPr>
      <w:r>
        <w:rPr>
          <w:iCs/>
          <w:sz w:val="24"/>
          <w:szCs w:val="24"/>
        </w:rPr>
        <w:t xml:space="preserve">A relação dos macroinvetebrados com o solo promovem diversas funções ecológicas importantes </w:t>
      </w:r>
      <w:r w:rsidR="00375679">
        <w:rPr>
          <w:iCs/>
          <w:sz w:val="24"/>
          <w:szCs w:val="24"/>
        </w:rPr>
        <w:t>no processo de qualidade do mesmo, de modo que, estas</w:t>
      </w:r>
      <w:r w:rsidR="00B71695" w:rsidRPr="00B71695">
        <w:rPr>
          <w:iCs/>
          <w:sz w:val="24"/>
          <w:szCs w:val="24"/>
        </w:rPr>
        <w:t xml:space="preserve"> podem ser associadas a diversos processos </w:t>
      </w:r>
      <w:r w:rsidR="00375679" w:rsidRPr="00B71695">
        <w:rPr>
          <w:iCs/>
          <w:sz w:val="24"/>
          <w:szCs w:val="24"/>
        </w:rPr>
        <w:t xml:space="preserve">na formação e estruturação </w:t>
      </w:r>
      <w:r w:rsidR="00375679" w:rsidRPr="00894AF5">
        <w:rPr>
          <w:iCs/>
          <w:sz w:val="24"/>
          <w:szCs w:val="24"/>
        </w:rPr>
        <w:t xml:space="preserve">física e </w:t>
      </w:r>
      <w:r w:rsidR="00375679">
        <w:rPr>
          <w:iCs/>
          <w:sz w:val="24"/>
          <w:szCs w:val="24"/>
        </w:rPr>
        <w:t xml:space="preserve">química </w:t>
      </w:r>
      <w:r w:rsidR="00375679" w:rsidRPr="00894AF5">
        <w:rPr>
          <w:iCs/>
          <w:sz w:val="24"/>
          <w:szCs w:val="24"/>
        </w:rPr>
        <w:t>do solo</w:t>
      </w:r>
      <w:r w:rsidR="00375679">
        <w:rPr>
          <w:iCs/>
          <w:sz w:val="24"/>
          <w:szCs w:val="24"/>
        </w:rPr>
        <w:t>,</w:t>
      </w:r>
      <w:r w:rsidR="00375679" w:rsidRPr="00B71695">
        <w:rPr>
          <w:iCs/>
          <w:sz w:val="24"/>
          <w:szCs w:val="24"/>
        </w:rPr>
        <w:t xml:space="preserve"> </w:t>
      </w:r>
      <w:r w:rsidR="00B71695" w:rsidRPr="00B71695">
        <w:rPr>
          <w:iCs/>
          <w:sz w:val="24"/>
          <w:szCs w:val="24"/>
        </w:rPr>
        <w:t>ciclagem de nutrientes, revolvimento do solo, incorporação de matéria</w:t>
      </w:r>
      <w:r w:rsidR="00375679">
        <w:rPr>
          <w:iCs/>
          <w:sz w:val="24"/>
          <w:szCs w:val="24"/>
        </w:rPr>
        <w:t xml:space="preserve"> orgânica,</w:t>
      </w:r>
      <w:r w:rsidR="00B71695" w:rsidRPr="00B71695">
        <w:rPr>
          <w:iCs/>
          <w:sz w:val="24"/>
          <w:szCs w:val="24"/>
        </w:rPr>
        <w:t xml:space="preserve"> </w:t>
      </w:r>
      <w:r w:rsidR="00375679" w:rsidRPr="00B71695">
        <w:rPr>
          <w:iCs/>
          <w:sz w:val="24"/>
          <w:szCs w:val="24"/>
        </w:rPr>
        <w:t>movimentam partículas, vertical e</w:t>
      </w:r>
      <w:r w:rsidR="00375679">
        <w:rPr>
          <w:iCs/>
          <w:sz w:val="24"/>
          <w:szCs w:val="24"/>
        </w:rPr>
        <w:t xml:space="preserve"> horizontalmente, </w:t>
      </w:r>
      <w:r w:rsidR="00375679" w:rsidRPr="00B71695">
        <w:rPr>
          <w:iCs/>
          <w:sz w:val="24"/>
          <w:szCs w:val="24"/>
        </w:rPr>
        <w:t>forma</w:t>
      </w:r>
      <w:r w:rsidR="00375679">
        <w:rPr>
          <w:iCs/>
          <w:sz w:val="24"/>
          <w:szCs w:val="24"/>
        </w:rPr>
        <w:t>ndo</w:t>
      </w:r>
      <w:r w:rsidR="00375679" w:rsidRPr="00B71695">
        <w:rPr>
          <w:iCs/>
          <w:sz w:val="24"/>
          <w:szCs w:val="24"/>
        </w:rPr>
        <w:t xml:space="preserve"> agregados </w:t>
      </w:r>
      <w:r w:rsidR="00375679">
        <w:rPr>
          <w:iCs/>
          <w:sz w:val="24"/>
          <w:szCs w:val="24"/>
        </w:rPr>
        <w:t>que</w:t>
      </w:r>
      <w:r w:rsidR="00375679" w:rsidRPr="00B71695">
        <w:rPr>
          <w:iCs/>
          <w:sz w:val="24"/>
          <w:szCs w:val="24"/>
        </w:rPr>
        <w:t xml:space="preserve"> aumentam a porosidade, aeração,</w:t>
      </w:r>
      <w:r w:rsidR="00375679">
        <w:rPr>
          <w:iCs/>
          <w:sz w:val="24"/>
          <w:szCs w:val="24"/>
        </w:rPr>
        <w:t xml:space="preserve"> </w:t>
      </w:r>
      <w:r w:rsidR="00375679" w:rsidRPr="00B71695">
        <w:rPr>
          <w:iCs/>
          <w:sz w:val="24"/>
          <w:szCs w:val="24"/>
        </w:rPr>
        <w:t xml:space="preserve">infiltração </w:t>
      </w:r>
      <w:r w:rsidR="00375679">
        <w:rPr>
          <w:iCs/>
          <w:sz w:val="24"/>
          <w:szCs w:val="24"/>
        </w:rPr>
        <w:t>e drenagem</w:t>
      </w:r>
      <w:r w:rsidR="00D150BD">
        <w:rPr>
          <w:iCs/>
          <w:sz w:val="24"/>
          <w:szCs w:val="24"/>
        </w:rPr>
        <w:t>, e</w:t>
      </w:r>
      <w:r w:rsidR="00375679">
        <w:rPr>
          <w:iCs/>
          <w:sz w:val="24"/>
          <w:szCs w:val="24"/>
        </w:rPr>
        <w:t>, c</w:t>
      </w:r>
      <w:r w:rsidR="00375679" w:rsidRPr="00894AF5">
        <w:rPr>
          <w:iCs/>
          <w:sz w:val="24"/>
          <w:szCs w:val="24"/>
        </w:rPr>
        <w:t xml:space="preserve">onsequentemente, </w:t>
      </w:r>
      <w:r w:rsidR="00375679">
        <w:rPr>
          <w:iCs/>
          <w:sz w:val="24"/>
          <w:szCs w:val="24"/>
        </w:rPr>
        <w:t xml:space="preserve">podem desempenhar importantes </w:t>
      </w:r>
      <w:r w:rsidR="00375679" w:rsidRPr="00894AF5">
        <w:rPr>
          <w:iCs/>
          <w:sz w:val="24"/>
          <w:szCs w:val="24"/>
        </w:rPr>
        <w:t>funções nos processos ecológico</w:t>
      </w:r>
      <w:r w:rsidR="00375679">
        <w:rPr>
          <w:iCs/>
          <w:sz w:val="24"/>
          <w:szCs w:val="24"/>
        </w:rPr>
        <w:t>s</w:t>
      </w:r>
      <w:r w:rsidR="00375679" w:rsidRPr="00894AF5">
        <w:rPr>
          <w:iCs/>
          <w:sz w:val="24"/>
          <w:szCs w:val="24"/>
        </w:rPr>
        <w:t>, co</w:t>
      </w:r>
      <w:r w:rsidR="00375679">
        <w:rPr>
          <w:iCs/>
          <w:sz w:val="24"/>
          <w:szCs w:val="24"/>
        </w:rPr>
        <w:t xml:space="preserve">mo </w:t>
      </w:r>
      <w:r w:rsidR="00375679" w:rsidRPr="00894AF5">
        <w:rPr>
          <w:iCs/>
          <w:sz w:val="24"/>
          <w:szCs w:val="24"/>
        </w:rPr>
        <w:t>dispersão de</w:t>
      </w:r>
      <w:r w:rsidR="00375679">
        <w:rPr>
          <w:iCs/>
          <w:sz w:val="24"/>
          <w:szCs w:val="24"/>
        </w:rPr>
        <w:t xml:space="preserve"> </w:t>
      </w:r>
      <w:r w:rsidR="00375679" w:rsidRPr="00894AF5">
        <w:rPr>
          <w:iCs/>
          <w:sz w:val="24"/>
          <w:szCs w:val="24"/>
        </w:rPr>
        <w:t>sementes, predação, herbivoria,</w:t>
      </w:r>
      <w:r w:rsidR="00D150BD">
        <w:rPr>
          <w:iCs/>
          <w:sz w:val="24"/>
          <w:szCs w:val="24"/>
        </w:rPr>
        <w:t xml:space="preserve"> </w:t>
      </w:r>
      <w:r w:rsidR="00375679" w:rsidRPr="00894AF5">
        <w:rPr>
          <w:iCs/>
          <w:sz w:val="24"/>
          <w:szCs w:val="24"/>
        </w:rPr>
        <w:t>proteção</w:t>
      </w:r>
      <w:r w:rsidR="00375679">
        <w:rPr>
          <w:iCs/>
          <w:sz w:val="24"/>
          <w:szCs w:val="24"/>
        </w:rPr>
        <w:t xml:space="preserve"> de </w:t>
      </w:r>
      <w:r w:rsidR="00375679" w:rsidRPr="00894AF5">
        <w:rPr>
          <w:iCs/>
          <w:sz w:val="24"/>
          <w:szCs w:val="24"/>
        </w:rPr>
        <w:t xml:space="preserve">plantas </w:t>
      </w:r>
      <w:r w:rsidR="00375679">
        <w:rPr>
          <w:iCs/>
          <w:sz w:val="24"/>
          <w:szCs w:val="24"/>
        </w:rPr>
        <w:t xml:space="preserve">contra herbívoros, além da </w:t>
      </w:r>
      <w:r w:rsidR="00375679" w:rsidRPr="00894AF5">
        <w:rPr>
          <w:iCs/>
          <w:sz w:val="24"/>
          <w:szCs w:val="24"/>
        </w:rPr>
        <w:t>sua interação com diversos grupos de organismos</w:t>
      </w:r>
      <w:r w:rsidR="00375679">
        <w:rPr>
          <w:iCs/>
          <w:sz w:val="24"/>
          <w:szCs w:val="24"/>
        </w:rPr>
        <w:t xml:space="preserve"> (MELO et al., 2009)</w:t>
      </w:r>
      <w:r w:rsidR="00375679" w:rsidRPr="00894AF5">
        <w:rPr>
          <w:iCs/>
          <w:sz w:val="24"/>
          <w:szCs w:val="24"/>
        </w:rPr>
        <w:t>.</w:t>
      </w:r>
    </w:p>
    <w:p w:rsidR="00CA4DCA" w:rsidRPr="00CA4DCA" w:rsidRDefault="00CA4DCA" w:rsidP="00CA4DCA">
      <w:pPr>
        <w:spacing w:line="360" w:lineRule="auto"/>
        <w:ind w:firstLine="709"/>
        <w:jc w:val="both"/>
        <w:rPr>
          <w:sz w:val="24"/>
          <w:szCs w:val="24"/>
        </w:rPr>
      </w:pPr>
      <w:r w:rsidRPr="00CA4DCA">
        <w:rPr>
          <w:sz w:val="24"/>
          <w:szCs w:val="24"/>
        </w:rPr>
        <w:t>Dionísio et al. (2016) classificam os organismos em dois grupos, a fauna subterrânea e a de superfície. A fauna subterrânea habita no horizonte A e raramente vem à superfície do solo, apresentam movimentação e visão restritas, sensibilidades química e mecânica muito desenvolvida, fotofobia, corpo despigmentado, defesa pela produção de toxinas, resistência ao gás carbônico e, além disso, é pouco afetada pelos eventos microclimáticos e pelo manejo da superfície do solo, destacando-se algumas famílias do grupo Coleoptera e Isoptera.</w:t>
      </w:r>
    </w:p>
    <w:p w:rsidR="00CA4DCA" w:rsidRPr="00CA4DCA" w:rsidRDefault="00CA4DCA" w:rsidP="00CA4DCA">
      <w:pPr>
        <w:spacing w:line="360" w:lineRule="auto"/>
        <w:ind w:firstLine="709"/>
        <w:jc w:val="both"/>
        <w:rPr>
          <w:sz w:val="24"/>
          <w:szCs w:val="24"/>
        </w:rPr>
      </w:pPr>
      <w:r w:rsidRPr="00CA4DCA">
        <w:rPr>
          <w:sz w:val="24"/>
          <w:szCs w:val="24"/>
        </w:rPr>
        <w:t>Já a fauna de superfície habita o horizonte O (orgânico) e vive sob resíduos orgânicos, movimenta-se com agilidade, apresenta acuidade visual, sensores desenvolvidos e corpo pigmentado, sendo afetada pela cobertura vegetal e pelas práticas culturais. Pode penetrar no solo pelas rachaduras ou cavidades naturais. As espécies alimentam-se de sementes ou plantas na região do colo ou da coroa e, algumas vezes, da parte aérea, como os grupos Hymeoptera, Diplopoda e Hemiptera (DIONÍSIO et al., 2016).</w:t>
      </w:r>
    </w:p>
    <w:p w:rsidR="00CA4DCA" w:rsidRPr="00CA4DCA" w:rsidRDefault="00CA4DCA" w:rsidP="00CA4DCA">
      <w:pPr>
        <w:tabs>
          <w:tab w:val="left" w:pos="0"/>
        </w:tabs>
        <w:spacing w:line="360" w:lineRule="auto"/>
        <w:ind w:firstLine="709"/>
        <w:jc w:val="both"/>
        <w:rPr>
          <w:sz w:val="24"/>
          <w:szCs w:val="24"/>
        </w:rPr>
      </w:pPr>
      <w:r w:rsidRPr="00CA4DCA">
        <w:rPr>
          <w:sz w:val="24"/>
          <w:szCs w:val="24"/>
        </w:rPr>
        <w:t xml:space="preserve">A análise da diversidade das espécies ou de grupos (riqueza) e a abundância relativa (equabilidade) permitem avaliar os ambientes de Caatinga, sendo uma ferramenta para o conhecimento da complexidade e funcionalidade ecológica na dinâmica solo/planta em diferentes ações de manejo e como indicador de recuperação de áreas degradadas (ALMEIDA et al., 2013). </w:t>
      </w:r>
      <w:r w:rsidRPr="00CA4DCA">
        <w:rPr>
          <w:sz w:val="24"/>
          <w:szCs w:val="24"/>
        </w:rPr>
        <w:lastRenderedPageBreak/>
        <w:t>Diante do exposto, objetivou</w:t>
      </w:r>
      <w:r w:rsidR="000B4230">
        <w:rPr>
          <w:sz w:val="24"/>
          <w:szCs w:val="24"/>
        </w:rPr>
        <w:t>-se</w:t>
      </w:r>
      <w:r w:rsidRPr="00CA4DCA">
        <w:rPr>
          <w:sz w:val="24"/>
          <w:szCs w:val="24"/>
        </w:rPr>
        <w:t xml:space="preserve"> avaliar a </w:t>
      </w:r>
      <w:r w:rsidR="000B4230">
        <w:rPr>
          <w:sz w:val="24"/>
          <w:szCs w:val="24"/>
        </w:rPr>
        <w:t>riqueza</w:t>
      </w:r>
      <w:r w:rsidRPr="00CA4DCA">
        <w:rPr>
          <w:sz w:val="24"/>
          <w:szCs w:val="24"/>
        </w:rPr>
        <w:t xml:space="preserve">, </w:t>
      </w:r>
      <w:r w:rsidR="004C07AD">
        <w:rPr>
          <w:sz w:val="24"/>
          <w:szCs w:val="24"/>
        </w:rPr>
        <w:t>equabilidade e</w:t>
      </w:r>
      <w:r w:rsidR="000B4230">
        <w:rPr>
          <w:sz w:val="24"/>
          <w:szCs w:val="24"/>
        </w:rPr>
        <w:t xml:space="preserve"> diversidade</w:t>
      </w:r>
      <w:r w:rsidRPr="00CA4DCA">
        <w:rPr>
          <w:sz w:val="24"/>
          <w:szCs w:val="24"/>
        </w:rPr>
        <w:t xml:space="preserve"> da macrofauna edáfica</w:t>
      </w:r>
      <w:r w:rsidR="00DE5035">
        <w:rPr>
          <w:sz w:val="24"/>
          <w:szCs w:val="24"/>
        </w:rPr>
        <w:t xml:space="preserve"> </w:t>
      </w:r>
      <w:r w:rsidR="00894AF5">
        <w:rPr>
          <w:sz w:val="24"/>
          <w:szCs w:val="24"/>
        </w:rPr>
        <w:t>como função</w:t>
      </w:r>
      <w:r w:rsidR="00DE5035">
        <w:rPr>
          <w:sz w:val="24"/>
          <w:szCs w:val="24"/>
        </w:rPr>
        <w:t xml:space="preserve"> ecológica</w:t>
      </w:r>
      <w:r w:rsidRPr="00CA4DCA">
        <w:rPr>
          <w:sz w:val="24"/>
          <w:szCs w:val="24"/>
        </w:rPr>
        <w:t xml:space="preserve"> </w:t>
      </w:r>
      <w:r w:rsidR="00375679">
        <w:rPr>
          <w:sz w:val="24"/>
          <w:szCs w:val="24"/>
        </w:rPr>
        <w:t>em remanescente de</w:t>
      </w:r>
      <w:r w:rsidRPr="00CA4DCA">
        <w:rPr>
          <w:sz w:val="24"/>
          <w:szCs w:val="24"/>
        </w:rPr>
        <w:t xml:space="preserve"> Caatinga, na Estação Ecológ</w:t>
      </w:r>
      <w:r w:rsidR="004C07AD">
        <w:rPr>
          <w:sz w:val="24"/>
          <w:szCs w:val="24"/>
        </w:rPr>
        <w:t xml:space="preserve">ica Curral do Meio, </w:t>
      </w:r>
      <w:r w:rsidRPr="00CA4DCA">
        <w:rPr>
          <w:sz w:val="24"/>
          <w:szCs w:val="24"/>
        </w:rPr>
        <w:t>Alago</w:t>
      </w:r>
      <w:r w:rsidR="004C07AD">
        <w:rPr>
          <w:sz w:val="24"/>
          <w:szCs w:val="24"/>
        </w:rPr>
        <w:t>as</w:t>
      </w:r>
      <w:r w:rsidRPr="00CA4DCA">
        <w:rPr>
          <w:sz w:val="24"/>
          <w:szCs w:val="24"/>
        </w:rPr>
        <w:t>.</w:t>
      </w:r>
    </w:p>
    <w:p w:rsidR="00A31D93" w:rsidRPr="005C278C" w:rsidRDefault="00A31D93" w:rsidP="00E3704A">
      <w:pPr>
        <w:pStyle w:val="SPtext"/>
        <w:ind w:firstLine="0"/>
        <w:rPr>
          <w:lang w:val="pt-BR"/>
        </w:rPr>
      </w:pPr>
    </w:p>
    <w:p w:rsidR="00A31D93" w:rsidRPr="005C278C" w:rsidRDefault="00A31D93" w:rsidP="00A31D93">
      <w:pPr>
        <w:pStyle w:val="SPheading-1"/>
        <w:numPr>
          <w:ilvl w:val="0"/>
          <w:numId w:val="1"/>
        </w:numPr>
        <w:spacing w:before="0" w:after="0"/>
        <w:jc w:val="both"/>
        <w:rPr>
          <w:lang w:val="pt-BR"/>
        </w:rPr>
      </w:pPr>
      <w:r w:rsidRPr="005C278C">
        <w:rPr>
          <w:lang w:val="pt-BR"/>
        </w:rPr>
        <w:t>Metodologia</w:t>
      </w:r>
    </w:p>
    <w:p w:rsidR="00A31D93" w:rsidRPr="005C278C" w:rsidRDefault="00A31D93" w:rsidP="00E3704A">
      <w:pPr>
        <w:pStyle w:val="SPtext"/>
        <w:spacing w:line="360" w:lineRule="auto"/>
        <w:ind w:firstLine="0"/>
        <w:rPr>
          <w:lang w:val="pt-BR"/>
        </w:rPr>
      </w:pPr>
    </w:p>
    <w:p w:rsidR="00A31D93" w:rsidRPr="00B4245B" w:rsidRDefault="00A31D93" w:rsidP="00A31D93">
      <w:pPr>
        <w:spacing w:line="360" w:lineRule="auto"/>
        <w:rPr>
          <w:b/>
          <w:sz w:val="24"/>
          <w:szCs w:val="22"/>
          <w:lang w:val="pt-BR"/>
        </w:rPr>
      </w:pPr>
      <w:r>
        <w:rPr>
          <w:b/>
          <w:sz w:val="24"/>
          <w:szCs w:val="22"/>
          <w:lang w:val="pt-BR"/>
        </w:rPr>
        <w:t xml:space="preserve">2.1 </w:t>
      </w:r>
      <w:r w:rsidRPr="00B4245B">
        <w:rPr>
          <w:b/>
          <w:sz w:val="24"/>
          <w:szCs w:val="22"/>
          <w:lang w:val="pt-BR"/>
        </w:rPr>
        <w:t>Caracterização dos municípios estudados</w:t>
      </w:r>
    </w:p>
    <w:p w:rsidR="00A31D93" w:rsidRPr="005A16CC" w:rsidRDefault="00A31D93" w:rsidP="00A31D93">
      <w:pPr>
        <w:spacing w:line="360" w:lineRule="auto"/>
        <w:rPr>
          <w:sz w:val="24"/>
          <w:szCs w:val="22"/>
          <w:lang w:val="pt-BR"/>
        </w:rPr>
      </w:pPr>
    </w:p>
    <w:p w:rsidR="00CA4DCA" w:rsidRDefault="00CA4DCA" w:rsidP="00CA4DCA">
      <w:pPr>
        <w:pStyle w:val="PargrafodaLista"/>
        <w:spacing w:after="0" w:line="360" w:lineRule="auto"/>
        <w:ind w:left="0" w:firstLine="709"/>
        <w:jc w:val="both"/>
        <w:rPr>
          <w:szCs w:val="24"/>
        </w:rPr>
      </w:pPr>
      <w:r w:rsidRPr="00CA4DCA">
        <w:rPr>
          <w:szCs w:val="24"/>
        </w:rPr>
        <w:t>A pesquisa foi executada no município de Santana do Ipanema-Alagoas, localizada na Microrregião Geográfica de Santana do Ipanema e Mesorregião Geográfica do Sertão Alagoano (Figura 1). A Sede do município está localizado nas coordenadas geográficas 09º22'42" S e 37º14'43" W, na altitude de 250 m (GOVERNO DO ESTADO DE ALAGOAS, 2011).</w:t>
      </w:r>
    </w:p>
    <w:p w:rsidR="00CA4DCA" w:rsidRPr="00CA4DCA" w:rsidRDefault="00CA4DCA" w:rsidP="00CA4DCA">
      <w:pPr>
        <w:pStyle w:val="PargrafodaLista"/>
        <w:spacing w:after="0" w:line="360" w:lineRule="auto"/>
        <w:ind w:left="0"/>
        <w:jc w:val="both"/>
        <w:rPr>
          <w:szCs w:val="24"/>
        </w:rPr>
      </w:pPr>
    </w:p>
    <w:tbl>
      <w:tblPr>
        <w:tblW w:w="0" w:type="auto"/>
        <w:jc w:val="center"/>
        <w:tblLook w:val="04A0" w:firstRow="1" w:lastRow="0" w:firstColumn="1" w:lastColumn="0" w:noHBand="0" w:noVBand="1"/>
      </w:tblPr>
      <w:tblGrid>
        <w:gridCol w:w="9287"/>
      </w:tblGrid>
      <w:tr w:rsidR="00CA4DCA" w:rsidRPr="00CA4DCA" w:rsidTr="00CA4DCA">
        <w:trPr>
          <w:jc w:val="center"/>
        </w:trPr>
        <w:tc>
          <w:tcPr>
            <w:tcW w:w="9287" w:type="dxa"/>
          </w:tcPr>
          <w:p w:rsidR="00CA4DCA" w:rsidRPr="00CA4DCA" w:rsidRDefault="0000190C" w:rsidP="00CA4DCA">
            <w:pPr>
              <w:pStyle w:val="PargrafodaLista"/>
              <w:spacing w:after="0" w:line="240" w:lineRule="auto"/>
              <w:ind w:left="0" w:hanging="110"/>
              <w:jc w:val="cente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288" o:spid="_x0000_i1025" type="#_x0000_t75" style="width:402.7pt;height:284.65pt;visibility:visible;mso-wrap-style:square">
                  <v:imagedata r:id="rId12" o:title=""/>
                </v:shape>
              </w:pict>
            </w:r>
          </w:p>
        </w:tc>
      </w:tr>
      <w:tr w:rsidR="00CA4DCA" w:rsidRPr="00CA4DCA" w:rsidTr="00CA4DCA">
        <w:trPr>
          <w:jc w:val="center"/>
        </w:trPr>
        <w:tc>
          <w:tcPr>
            <w:tcW w:w="9287" w:type="dxa"/>
          </w:tcPr>
          <w:p w:rsidR="00CA4DCA" w:rsidRPr="00CA4DCA" w:rsidRDefault="00CA4DCA" w:rsidP="00CA4DCA">
            <w:pPr>
              <w:pStyle w:val="PargrafodaLista"/>
              <w:spacing w:after="0" w:line="240" w:lineRule="auto"/>
              <w:ind w:left="0" w:firstLine="284"/>
              <w:rPr>
                <w:noProof/>
                <w:szCs w:val="24"/>
              </w:rPr>
            </w:pPr>
            <w:r w:rsidRPr="00CA4DCA">
              <w:rPr>
                <w:b/>
                <w:szCs w:val="24"/>
              </w:rPr>
              <w:t xml:space="preserve">Figura 1. </w:t>
            </w:r>
            <w:r w:rsidRPr="00CA4DCA">
              <w:rPr>
                <w:szCs w:val="24"/>
              </w:rPr>
              <w:t>Localização do município de Santana do Ipanema, Alagoas.</w:t>
            </w:r>
          </w:p>
        </w:tc>
      </w:tr>
    </w:tbl>
    <w:p w:rsidR="00CA4DCA" w:rsidRPr="00CA4DCA" w:rsidRDefault="00CA4DCA" w:rsidP="00CA4DCA">
      <w:pPr>
        <w:spacing w:line="360" w:lineRule="auto"/>
        <w:jc w:val="both"/>
        <w:rPr>
          <w:sz w:val="24"/>
          <w:szCs w:val="24"/>
        </w:rPr>
      </w:pPr>
    </w:p>
    <w:p w:rsidR="00CA4DCA" w:rsidRPr="00CA4DCA" w:rsidRDefault="00EB2870" w:rsidP="00CA4DCA">
      <w:pPr>
        <w:pStyle w:val="PargrafodaLista"/>
        <w:spacing w:after="0" w:line="360" w:lineRule="auto"/>
        <w:ind w:left="0" w:firstLine="709"/>
        <w:jc w:val="both"/>
        <w:rPr>
          <w:szCs w:val="24"/>
        </w:rPr>
      </w:pPr>
      <w:r w:rsidRPr="00CA4DCA">
        <w:rPr>
          <w:szCs w:val="24"/>
        </w:rPr>
        <w:t>A unidade geomorfológica está inserid</w:t>
      </w:r>
      <w:r>
        <w:rPr>
          <w:szCs w:val="24"/>
        </w:rPr>
        <w:t>a na superfície de pediplanação e o clima da</w:t>
      </w:r>
      <w:r w:rsidR="00CA4DCA" w:rsidRPr="00CA4DCA">
        <w:rPr>
          <w:szCs w:val="24"/>
        </w:rPr>
        <w:t xml:space="preserve"> região está sob o domínio climático BSh-Tropical Semiárido, segundo a classificação de Köppen e bioclima 3bTh - </w:t>
      </w:r>
      <w:r w:rsidR="00CA4DCA" w:rsidRPr="00CA4DCA">
        <w:rPr>
          <w:color w:val="000000"/>
          <w:szCs w:val="24"/>
        </w:rPr>
        <w:t>com índice xerotérmico de 100 e 150, com 5 a 6 meses secos</w:t>
      </w:r>
      <w:r w:rsidR="00C47AB6">
        <w:rPr>
          <w:szCs w:val="24"/>
        </w:rPr>
        <w:t>, de acordo com Gaussen.</w:t>
      </w:r>
      <w:r>
        <w:rPr>
          <w:szCs w:val="24"/>
        </w:rPr>
        <w:t>.</w:t>
      </w:r>
      <w:r w:rsidR="00CA4DCA" w:rsidRPr="00CA4DCA">
        <w:rPr>
          <w:szCs w:val="24"/>
        </w:rPr>
        <w:t xml:space="preserve"> O município é drenado pelo rio Ipanema na direção norte-sul para a calha do rio São Francisco (EMBRAPA, 2012).</w:t>
      </w:r>
    </w:p>
    <w:p w:rsidR="00CA4DCA" w:rsidRPr="00CA4DCA" w:rsidRDefault="00CA4DCA" w:rsidP="00CA4DCA">
      <w:pPr>
        <w:pStyle w:val="PargrafodaLista"/>
        <w:spacing w:after="0" w:line="360" w:lineRule="auto"/>
        <w:ind w:left="0" w:firstLine="709"/>
        <w:jc w:val="both"/>
        <w:rPr>
          <w:szCs w:val="24"/>
        </w:rPr>
      </w:pPr>
      <w:r w:rsidRPr="00CA4DCA">
        <w:rPr>
          <w:szCs w:val="24"/>
        </w:rPr>
        <w:lastRenderedPageBreak/>
        <w:t xml:space="preserve">Os solos predominantes são Argissolos Vermelho, </w:t>
      </w:r>
      <w:r w:rsidRPr="00CA4DCA">
        <w:rPr>
          <w:color w:val="000000"/>
          <w:szCs w:val="24"/>
        </w:rPr>
        <w:t xml:space="preserve">formados a partir de rochas cristalinas, menos ácidas do que granitos, como granodioritos e similares, ocorrendo associados com pedregosidade e cascalhos, </w:t>
      </w:r>
      <w:r w:rsidRPr="00CA4DCA">
        <w:rPr>
          <w:szCs w:val="24"/>
        </w:rPr>
        <w:t xml:space="preserve">Neossolo Regolítico, </w:t>
      </w:r>
      <w:r w:rsidRPr="00CA4DCA">
        <w:rPr>
          <w:color w:val="000000"/>
          <w:szCs w:val="24"/>
        </w:rPr>
        <w:t>pouco profundo, geralmente com cores claras ou esbranquiçadas, apresentando textura dominante na faixa de arenosa a média (franco-arenosa),</w:t>
      </w:r>
      <w:r w:rsidRPr="00CA4DCA">
        <w:rPr>
          <w:szCs w:val="24"/>
        </w:rPr>
        <w:t xml:space="preserve"> Neossolos Litólico, rasos, </w:t>
      </w:r>
      <w:r w:rsidRPr="00CA4DCA">
        <w:rPr>
          <w:color w:val="000000"/>
          <w:szCs w:val="24"/>
        </w:rPr>
        <w:t>ocupando grandes extensões no ambiente Semiárido onde é comum a presença de pedregosidade e/ou rochosidade</w:t>
      </w:r>
      <w:r w:rsidRPr="00CA4DCA">
        <w:rPr>
          <w:szCs w:val="24"/>
        </w:rPr>
        <w:t xml:space="preserve"> e Planossolos Háplico, </w:t>
      </w:r>
      <w:r w:rsidRPr="00CA4DCA">
        <w:rPr>
          <w:color w:val="000000"/>
          <w:szCs w:val="24"/>
        </w:rPr>
        <w:t>solos minerais imperfeitamente drenados, apresentando argila de atividade alta, ocorrendo em ambientes com restrições de drenagem</w:t>
      </w:r>
      <w:r w:rsidRPr="00CA4DCA">
        <w:rPr>
          <w:szCs w:val="24"/>
        </w:rPr>
        <w:t xml:space="preserve"> (EMBRAPA, 2014; EMPRAPA, 2012).</w:t>
      </w:r>
    </w:p>
    <w:p w:rsidR="00CA4DCA" w:rsidRPr="00CA4DCA" w:rsidRDefault="00CA4DCA" w:rsidP="00CA4DCA">
      <w:pPr>
        <w:pStyle w:val="PargrafodaLista"/>
        <w:spacing w:after="0" w:line="360" w:lineRule="auto"/>
        <w:ind w:left="0" w:firstLine="709"/>
        <w:jc w:val="both"/>
        <w:rPr>
          <w:szCs w:val="24"/>
        </w:rPr>
      </w:pPr>
      <w:r w:rsidRPr="00CA4DCA">
        <w:rPr>
          <w:szCs w:val="24"/>
        </w:rPr>
        <w:t xml:space="preserve">A vegetação predominante da região é Caatinga hipoxerófila, com grau de xerofitismo menos acentuado (JACOMINE et al., 1975; AB’SABER, 2003). </w:t>
      </w:r>
    </w:p>
    <w:p w:rsidR="00CA4DCA" w:rsidRPr="00CA4DCA" w:rsidRDefault="00CA4DCA" w:rsidP="00CA4DCA">
      <w:pPr>
        <w:spacing w:line="360" w:lineRule="auto"/>
        <w:jc w:val="both"/>
        <w:rPr>
          <w:sz w:val="24"/>
          <w:szCs w:val="24"/>
        </w:rPr>
      </w:pPr>
    </w:p>
    <w:p w:rsidR="00CA4DCA" w:rsidRDefault="00CA4DCA" w:rsidP="00CA4DCA">
      <w:pPr>
        <w:tabs>
          <w:tab w:val="left" w:pos="142"/>
        </w:tabs>
        <w:autoSpaceDE w:val="0"/>
        <w:autoSpaceDN w:val="0"/>
        <w:adjustRightInd w:val="0"/>
        <w:spacing w:line="360" w:lineRule="auto"/>
        <w:jc w:val="both"/>
        <w:rPr>
          <w:b/>
          <w:sz w:val="24"/>
          <w:szCs w:val="24"/>
        </w:rPr>
      </w:pPr>
      <w:r>
        <w:rPr>
          <w:b/>
          <w:sz w:val="24"/>
          <w:szCs w:val="24"/>
        </w:rPr>
        <w:t xml:space="preserve">2.2 </w:t>
      </w:r>
      <w:r w:rsidRPr="00CA4DCA">
        <w:rPr>
          <w:b/>
          <w:sz w:val="24"/>
          <w:szCs w:val="24"/>
        </w:rPr>
        <w:t>Área experimental</w:t>
      </w:r>
    </w:p>
    <w:p w:rsidR="00CA4DCA" w:rsidRPr="00CA4DCA" w:rsidRDefault="00CA4DCA" w:rsidP="00CA4DCA">
      <w:pPr>
        <w:tabs>
          <w:tab w:val="left" w:pos="142"/>
        </w:tabs>
        <w:autoSpaceDE w:val="0"/>
        <w:autoSpaceDN w:val="0"/>
        <w:adjustRightInd w:val="0"/>
        <w:spacing w:line="360" w:lineRule="auto"/>
        <w:jc w:val="both"/>
        <w:rPr>
          <w:b/>
          <w:sz w:val="24"/>
          <w:szCs w:val="24"/>
        </w:rPr>
      </w:pPr>
    </w:p>
    <w:p w:rsidR="00CA4DCA" w:rsidRPr="00CA4DCA" w:rsidRDefault="00CA4DCA" w:rsidP="00CA4DCA">
      <w:pPr>
        <w:tabs>
          <w:tab w:val="left" w:pos="142"/>
        </w:tabs>
        <w:autoSpaceDE w:val="0"/>
        <w:autoSpaceDN w:val="0"/>
        <w:adjustRightInd w:val="0"/>
        <w:spacing w:line="360" w:lineRule="auto"/>
        <w:ind w:firstLine="709"/>
        <w:jc w:val="both"/>
        <w:rPr>
          <w:sz w:val="24"/>
          <w:szCs w:val="24"/>
        </w:rPr>
      </w:pPr>
      <w:r w:rsidRPr="00CA4DCA">
        <w:rPr>
          <w:sz w:val="24"/>
          <w:szCs w:val="24"/>
        </w:rPr>
        <w:t>A área da pesquisa está localizada na Estação Ecológica Curral do Meio (ESEC Curral do Meio)</w:t>
      </w:r>
      <w:r w:rsidR="00E13EFD">
        <w:rPr>
          <w:sz w:val="24"/>
          <w:szCs w:val="24"/>
        </w:rPr>
        <w:t xml:space="preserve"> (Figura 2)</w:t>
      </w:r>
      <w:r w:rsidR="00E13EFD" w:rsidRPr="00CA4DCA">
        <w:rPr>
          <w:sz w:val="24"/>
          <w:szCs w:val="24"/>
        </w:rPr>
        <w:t>,</w:t>
      </w:r>
      <w:r w:rsidRPr="00CA4DCA">
        <w:rPr>
          <w:sz w:val="24"/>
          <w:szCs w:val="24"/>
        </w:rPr>
        <w:t xml:space="preserve"> em Santana do Ipanema-Alagoas, em um </w:t>
      </w:r>
      <w:r w:rsidR="00375679">
        <w:rPr>
          <w:sz w:val="24"/>
          <w:szCs w:val="24"/>
        </w:rPr>
        <w:t>fragmento, remanescente de Caatinga A</w:t>
      </w:r>
      <w:r w:rsidRPr="00CA4DCA">
        <w:rPr>
          <w:sz w:val="24"/>
          <w:szCs w:val="24"/>
        </w:rPr>
        <w:t>rbórea de 25 ha</w:t>
      </w:r>
      <w:r w:rsidR="00375679">
        <w:rPr>
          <w:sz w:val="24"/>
          <w:szCs w:val="24"/>
        </w:rPr>
        <w:t>, com caracterítica de</w:t>
      </w:r>
      <w:r w:rsidRPr="00CA4DCA">
        <w:rPr>
          <w:sz w:val="24"/>
          <w:szCs w:val="24"/>
        </w:rPr>
        <w:t xml:space="preserve"> hipoxeró</w:t>
      </w:r>
      <w:r w:rsidR="00375679">
        <w:rPr>
          <w:sz w:val="24"/>
          <w:szCs w:val="24"/>
        </w:rPr>
        <w:t>morfismo</w:t>
      </w:r>
      <w:r w:rsidRPr="00CA4DCA">
        <w:rPr>
          <w:sz w:val="24"/>
          <w:szCs w:val="24"/>
        </w:rPr>
        <w:t>, em processo de restauração. A área que compreende o componente arbóreo-arbustivo da Caatinga está sob cuidados do Instituto do Meio Ambiente de Alagoas (IMA-Alagoas).</w:t>
      </w:r>
    </w:p>
    <w:p w:rsidR="000B4230" w:rsidRDefault="00CA4DCA" w:rsidP="00CA4DCA">
      <w:pPr>
        <w:tabs>
          <w:tab w:val="left" w:pos="142"/>
        </w:tabs>
        <w:autoSpaceDE w:val="0"/>
        <w:autoSpaceDN w:val="0"/>
        <w:adjustRightInd w:val="0"/>
        <w:spacing w:line="360" w:lineRule="auto"/>
        <w:ind w:firstLine="709"/>
        <w:jc w:val="both"/>
        <w:rPr>
          <w:sz w:val="24"/>
          <w:szCs w:val="24"/>
        </w:rPr>
      </w:pPr>
      <w:r w:rsidRPr="00CA4DCA">
        <w:rPr>
          <w:sz w:val="24"/>
          <w:szCs w:val="24"/>
        </w:rPr>
        <w:t xml:space="preserve">Neste fragmento florestal foi selecionado </w:t>
      </w:r>
      <w:r w:rsidR="00B13CA9">
        <w:rPr>
          <w:sz w:val="24"/>
          <w:szCs w:val="24"/>
        </w:rPr>
        <w:t xml:space="preserve">e delimitado </w:t>
      </w:r>
      <w:r w:rsidRPr="00CA4DCA">
        <w:rPr>
          <w:sz w:val="24"/>
          <w:szCs w:val="24"/>
        </w:rPr>
        <w:t>uma área de 1 ha</w:t>
      </w:r>
      <w:r w:rsidR="00B13CA9">
        <w:rPr>
          <w:sz w:val="24"/>
          <w:szCs w:val="24"/>
        </w:rPr>
        <w:t xml:space="preserve"> com</w:t>
      </w:r>
      <w:r w:rsidRPr="00CA4DCA">
        <w:rPr>
          <w:sz w:val="24"/>
          <w:szCs w:val="24"/>
        </w:rPr>
        <w:t xml:space="preserve"> </w:t>
      </w:r>
      <w:r w:rsidR="00B13CA9">
        <w:rPr>
          <w:sz w:val="24"/>
          <w:szCs w:val="24"/>
        </w:rPr>
        <w:t>piquetes de madeira, em seguida foram escolhidos</w:t>
      </w:r>
      <w:r w:rsidRPr="00CA4DCA">
        <w:rPr>
          <w:sz w:val="24"/>
          <w:szCs w:val="24"/>
        </w:rPr>
        <w:t xml:space="preserve"> </w:t>
      </w:r>
      <w:r w:rsidR="00A42F41">
        <w:rPr>
          <w:sz w:val="24"/>
          <w:szCs w:val="24"/>
        </w:rPr>
        <w:t xml:space="preserve">previamente </w:t>
      </w:r>
      <w:r w:rsidRPr="00CA4DCA">
        <w:rPr>
          <w:sz w:val="24"/>
          <w:szCs w:val="24"/>
        </w:rPr>
        <w:t xml:space="preserve">40 pontos de coleta com ampla distribuição </w:t>
      </w:r>
      <w:r w:rsidR="00B13CA9">
        <w:rPr>
          <w:sz w:val="24"/>
          <w:szCs w:val="24"/>
        </w:rPr>
        <w:t xml:space="preserve">na área amostral </w:t>
      </w:r>
      <w:r w:rsidRPr="00CA4DCA">
        <w:rPr>
          <w:sz w:val="24"/>
          <w:szCs w:val="24"/>
        </w:rPr>
        <w:t>para a avaliação dos or</w:t>
      </w:r>
      <w:r w:rsidR="000B4230">
        <w:rPr>
          <w:sz w:val="24"/>
          <w:szCs w:val="24"/>
        </w:rPr>
        <w:t>ganismos da macrofauna do solo.</w:t>
      </w:r>
      <w:r w:rsidR="00A42F41">
        <w:rPr>
          <w:sz w:val="24"/>
          <w:szCs w:val="24"/>
        </w:rPr>
        <w:t xml:space="preserve"> </w:t>
      </w:r>
    </w:p>
    <w:p w:rsidR="000B4230" w:rsidRDefault="000B4230" w:rsidP="00E3704A">
      <w:pPr>
        <w:tabs>
          <w:tab w:val="left" w:pos="142"/>
        </w:tabs>
        <w:autoSpaceDE w:val="0"/>
        <w:autoSpaceDN w:val="0"/>
        <w:adjustRightInd w:val="0"/>
        <w:spacing w:line="360" w:lineRule="auto"/>
        <w:jc w:val="both"/>
        <w:rPr>
          <w:sz w:val="24"/>
          <w:szCs w:val="24"/>
        </w:rPr>
      </w:pPr>
    </w:p>
    <w:tbl>
      <w:tblPr>
        <w:tblW w:w="0" w:type="auto"/>
        <w:jc w:val="center"/>
        <w:tblLook w:val="04A0" w:firstRow="1" w:lastRow="0" w:firstColumn="1" w:lastColumn="0" w:noHBand="0" w:noVBand="1"/>
      </w:tblPr>
      <w:tblGrid>
        <w:gridCol w:w="9098"/>
      </w:tblGrid>
      <w:tr w:rsidR="000B4230" w:rsidRPr="00500E68" w:rsidTr="00C47AB6">
        <w:trPr>
          <w:jc w:val="center"/>
        </w:trPr>
        <w:tc>
          <w:tcPr>
            <w:tcW w:w="9066" w:type="dxa"/>
          </w:tcPr>
          <w:p w:rsidR="000B4230" w:rsidRPr="00783A4D" w:rsidRDefault="0000190C" w:rsidP="00C47AB6">
            <w:pPr>
              <w:pStyle w:val="PargrafodaLista"/>
              <w:spacing w:after="0" w:line="240" w:lineRule="auto"/>
              <w:ind w:left="0" w:hanging="110"/>
              <w:jc w:val="center"/>
              <w:rPr>
                <w:szCs w:val="24"/>
              </w:rPr>
            </w:pPr>
            <w:r>
              <w:rPr>
                <w:noProof/>
              </w:rPr>
              <w:lastRenderedPageBreak/>
              <w:pict>
                <v:shape id="_x0000_i1026" type="#_x0000_t75" style="width:449.6pt;height:307.25pt;visibility:visible;mso-wrap-style:square">
                  <v:imagedata r:id="rId13" o:title=""/>
                </v:shape>
              </w:pict>
            </w:r>
          </w:p>
        </w:tc>
      </w:tr>
      <w:tr w:rsidR="000B4230" w:rsidRPr="00500E68" w:rsidTr="00C47AB6">
        <w:trPr>
          <w:jc w:val="center"/>
        </w:trPr>
        <w:tc>
          <w:tcPr>
            <w:tcW w:w="9066" w:type="dxa"/>
          </w:tcPr>
          <w:p w:rsidR="000B4230" w:rsidRDefault="000B4230" w:rsidP="00C47AB6">
            <w:pPr>
              <w:pStyle w:val="PargrafodaLista"/>
              <w:spacing w:after="0" w:line="240" w:lineRule="auto"/>
              <w:ind w:left="1024" w:hanging="992"/>
              <w:rPr>
                <w:noProof/>
              </w:rPr>
            </w:pPr>
            <w:r>
              <w:rPr>
                <w:b/>
                <w:sz w:val="22"/>
              </w:rPr>
              <w:t>Figura 2.</w:t>
            </w:r>
            <w:r w:rsidRPr="00FA64DA">
              <w:rPr>
                <w:sz w:val="22"/>
              </w:rPr>
              <w:t xml:space="preserve"> Localização </w:t>
            </w:r>
            <w:r>
              <w:rPr>
                <w:sz w:val="22"/>
              </w:rPr>
              <w:t>da Estação Ecológica Curral do Meio, n</w:t>
            </w:r>
            <w:r w:rsidRPr="00FA64DA">
              <w:rPr>
                <w:sz w:val="22"/>
              </w:rPr>
              <w:t>o município de Santana do Ipanema, Alagoas.</w:t>
            </w:r>
          </w:p>
        </w:tc>
      </w:tr>
    </w:tbl>
    <w:p w:rsidR="000B4230" w:rsidRDefault="000B4230" w:rsidP="00E3704A">
      <w:pPr>
        <w:tabs>
          <w:tab w:val="left" w:pos="142"/>
        </w:tabs>
        <w:autoSpaceDE w:val="0"/>
        <w:autoSpaceDN w:val="0"/>
        <w:adjustRightInd w:val="0"/>
        <w:spacing w:line="360" w:lineRule="auto"/>
        <w:jc w:val="both"/>
        <w:rPr>
          <w:sz w:val="24"/>
          <w:szCs w:val="24"/>
        </w:rPr>
      </w:pPr>
    </w:p>
    <w:p w:rsidR="00CA4DCA" w:rsidRPr="00CA4DCA" w:rsidRDefault="00CA4DCA" w:rsidP="00CA4DCA">
      <w:pPr>
        <w:tabs>
          <w:tab w:val="left" w:pos="142"/>
        </w:tabs>
        <w:autoSpaceDE w:val="0"/>
        <w:autoSpaceDN w:val="0"/>
        <w:adjustRightInd w:val="0"/>
        <w:spacing w:line="360" w:lineRule="auto"/>
        <w:ind w:firstLine="709"/>
        <w:jc w:val="both"/>
        <w:rPr>
          <w:sz w:val="24"/>
          <w:szCs w:val="24"/>
        </w:rPr>
      </w:pPr>
      <w:r w:rsidRPr="00CA4DCA">
        <w:rPr>
          <w:sz w:val="24"/>
          <w:szCs w:val="24"/>
        </w:rPr>
        <w:t>As coletas ocorreram bimestralmente</w:t>
      </w:r>
      <w:r w:rsidR="00451948">
        <w:rPr>
          <w:sz w:val="24"/>
          <w:szCs w:val="24"/>
        </w:rPr>
        <w:t>,</w:t>
      </w:r>
      <w:r w:rsidRPr="00CA4DCA">
        <w:rPr>
          <w:sz w:val="24"/>
          <w:szCs w:val="24"/>
        </w:rPr>
        <w:t xml:space="preserve"> de Outubro de 2015 à Agosto de 2016. Foram realizadas coletas de amostras de solo, para determinação do conteúdo de água </w:t>
      </w:r>
      <w:r w:rsidR="004F2D07">
        <w:rPr>
          <w:sz w:val="24"/>
          <w:szCs w:val="24"/>
        </w:rPr>
        <w:t>e dos</w:t>
      </w:r>
      <w:r w:rsidRPr="00CA4DCA">
        <w:rPr>
          <w:sz w:val="24"/>
          <w:szCs w:val="24"/>
        </w:rPr>
        <w:t xml:space="preserve"> teores de carbono e matéria orgânica do solo. Também foram realizadas medidas da temperatura do solo e obtidos dados de precipitação pluvial.</w:t>
      </w:r>
    </w:p>
    <w:p w:rsidR="00CA4DCA" w:rsidRPr="00CA4DCA" w:rsidRDefault="00CA4DCA" w:rsidP="00CA4DCA">
      <w:pPr>
        <w:spacing w:line="360" w:lineRule="auto"/>
        <w:rPr>
          <w:sz w:val="24"/>
          <w:szCs w:val="24"/>
        </w:rPr>
      </w:pPr>
    </w:p>
    <w:p w:rsidR="00CA4DCA" w:rsidRPr="00CA4DCA" w:rsidRDefault="00CA4DCA" w:rsidP="00CA4DCA">
      <w:pPr>
        <w:tabs>
          <w:tab w:val="left" w:pos="426"/>
        </w:tabs>
        <w:spacing w:line="360" w:lineRule="auto"/>
        <w:ind w:left="709" w:hanging="709"/>
        <w:jc w:val="both"/>
        <w:rPr>
          <w:b/>
          <w:sz w:val="24"/>
          <w:szCs w:val="24"/>
        </w:rPr>
      </w:pPr>
      <w:r>
        <w:rPr>
          <w:b/>
          <w:sz w:val="24"/>
          <w:szCs w:val="24"/>
        </w:rPr>
        <w:t xml:space="preserve">2.3 </w:t>
      </w:r>
      <w:r w:rsidRPr="00CA4DCA">
        <w:rPr>
          <w:b/>
          <w:sz w:val="24"/>
          <w:szCs w:val="24"/>
        </w:rPr>
        <w:t>Avaliação da Macrofauna do solo</w:t>
      </w:r>
    </w:p>
    <w:p w:rsidR="00CA4DCA" w:rsidRPr="00090969" w:rsidRDefault="00CA4DCA" w:rsidP="00CA4DCA">
      <w:pPr>
        <w:tabs>
          <w:tab w:val="left" w:pos="426"/>
        </w:tabs>
        <w:spacing w:line="360" w:lineRule="auto"/>
        <w:ind w:left="709" w:hanging="709"/>
        <w:jc w:val="both"/>
        <w:rPr>
          <w:sz w:val="24"/>
          <w:szCs w:val="24"/>
        </w:rPr>
      </w:pPr>
    </w:p>
    <w:p w:rsidR="00CA4DCA" w:rsidRPr="00CA4DCA" w:rsidRDefault="00CA4DCA" w:rsidP="00CA4DCA">
      <w:pPr>
        <w:pStyle w:val="PargrafodaLista"/>
        <w:tabs>
          <w:tab w:val="left" w:pos="426"/>
        </w:tabs>
        <w:spacing w:after="0" w:line="360" w:lineRule="auto"/>
        <w:ind w:left="0" w:firstLine="709"/>
        <w:jc w:val="both"/>
        <w:rPr>
          <w:szCs w:val="24"/>
        </w:rPr>
      </w:pPr>
      <w:r w:rsidRPr="00CA4DCA">
        <w:rPr>
          <w:szCs w:val="24"/>
        </w:rPr>
        <w:t>A captura dos organismos da macrofauna edáfica foi realizada por meio de armadilhas Provid, confeccionadas com garrafas PET com capacidade 2 L, com quatro aberturas de 2x2 cm, a partir da altura de 10 cm da base, contendo 200 mL de solução de detergente na concentração de 5% e 5 gotas de Formol P.A., as quais foram enterradas</w:t>
      </w:r>
      <w:r w:rsidRPr="00CA4DCA">
        <w:rPr>
          <w:color w:val="FF0000"/>
          <w:szCs w:val="24"/>
        </w:rPr>
        <w:t xml:space="preserve"> </w:t>
      </w:r>
      <w:r w:rsidRPr="00CA4DCA">
        <w:rPr>
          <w:szCs w:val="24"/>
        </w:rPr>
        <w:t>no nível do solo, permanecendo no campo por 96 horas (FORNAZIER et al., 2007).</w:t>
      </w:r>
    </w:p>
    <w:p w:rsidR="00CA4DCA" w:rsidRPr="00CA4DCA" w:rsidRDefault="00CA4DCA" w:rsidP="00CA4DCA">
      <w:pPr>
        <w:pStyle w:val="PargrafodaLista"/>
        <w:tabs>
          <w:tab w:val="left" w:pos="426"/>
        </w:tabs>
        <w:spacing w:after="0" w:line="360" w:lineRule="auto"/>
        <w:ind w:left="0" w:firstLine="709"/>
        <w:jc w:val="both"/>
        <w:rPr>
          <w:strike/>
          <w:szCs w:val="24"/>
        </w:rPr>
      </w:pPr>
      <w:r w:rsidRPr="00CA4DCA">
        <w:rPr>
          <w:szCs w:val="24"/>
        </w:rPr>
        <w:t xml:space="preserve">Após o tempo de permanência no campo, as armadilhas foram recolhidas e o material foi passado em peneiras com malha de 0,25 mm. Os organismos com comprimento maior que 2,0 mm foram armazenados em recipientes plásticos contendo álcool etílico 70% (SWIFT et al., 1979). Em seguida, foram contados e identificados com auxílio de lupas, pinças, placas de petri, de acordo com </w:t>
      </w:r>
      <w:r w:rsidRPr="00CA4DCA">
        <w:rPr>
          <w:szCs w:val="24"/>
        </w:rPr>
        <w:lastRenderedPageBreak/>
        <w:t xml:space="preserve">a classe e ordem e/ou grupo taxonômico, utilizando a chave de identificação proposta por Triplehorn e Jonnson (2011). </w:t>
      </w:r>
    </w:p>
    <w:p w:rsidR="00CA4DCA" w:rsidRPr="00CA4DCA" w:rsidRDefault="00CA4DCA" w:rsidP="00CA4DCA">
      <w:pPr>
        <w:tabs>
          <w:tab w:val="left" w:pos="426"/>
        </w:tabs>
        <w:spacing w:line="360" w:lineRule="auto"/>
        <w:jc w:val="both"/>
        <w:rPr>
          <w:sz w:val="24"/>
          <w:szCs w:val="24"/>
        </w:rPr>
      </w:pPr>
    </w:p>
    <w:p w:rsidR="00CA4DCA" w:rsidRPr="00CA4DCA" w:rsidRDefault="00CA4DCA" w:rsidP="00CA4DCA">
      <w:pPr>
        <w:pStyle w:val="PargrafodaLista"/>
        <w:tabs>
          <w:tab w:val="left" w:pos="426"/>
        </w:tabs>
        <w:spacing w:after="0" w:line="360" w:lineRule="auto"/>
        <w:ind w:left="0"/>
        <w:jc w:val="both"/>
        <w:rPr>
          <w:b/>
          <w:szCs w:val="24"/>
        </w:rPr>
      </w:pPr>
      <w:r>
        <w:rPr>
          <w:b/>
          <w:szCs w:val="24"/>
        </w:rPr>
        <w:t xml:space="preserve">2.4 </w:t>
      </w:r>
      <w:r w:rsidRPr="00CA4DCA">
        <w:rPr>
          <w:b/>
          <w:szCs w:val="24"/>
        </w:rPr>
        <w:t>Aplicação dos índices ecológicos</w:t>
      </w:r>
    </w:p>
    <w:p w:rsidR="00CA4DCA" w:rsidRPr="00CA4DCA" w:rsidRDefault="00CA4DCA" w:rsidP="00CA4DCA">
      <w:pPr>
        <w:pStyle w:val="PargrafodaLista"/>
        <w:tabs>
          <w:tab w:val="left" w:pos="426"/>
        </w:tabs>
        <w:spacing w:after="0" w:line="360" w:lineRule="auto"/>
        <w:ind w:left="0"/>
        <w:jc w:val="both"/>
        <w:rPr>
          <w:szCs w:val="24"/>
        </w:rPr>
      </w:pPr>
    </w:p>
    <w:p w:rsidR="00CA4DCA" w:rsidRPr="00CA4DCA" w:rsidRDefault="00CA4DCA" w:rsidP="00CA4DCA">
      <w:pPr>
        <w:pStyle w:val="PargrafodaLista"/>
        <w:tabs>
          <w:tab w:val="left" w:pos="426"/>
        </w:tabs>
        <w:spacing w:after="0" w:line="360" w:lineRule="auto"/>
        <w:ind w:left="0" w:firstLine="709"/>
        <w:jc w:val="both"/>
        <w:rPr>
          <w:szCs w:val="24"/>
        </w:rPr>
      </w:pPr>
      <w:r w:rsidRPr="00CA4DCA">
        <w:rPr>
          <w:szCs w:val="24"/>
        </w:rPr>
        <w:t>Os organismos da macrofauna do solo foram avaliados quantitativamente pela abundância de espécimes (BEGON et al., 1996).</w:t>
      </w:r>
    </w:p>
    <w:p w:rsidR="00CA4DCA" w:rsidRPr="00CA4DCA" w:rsidRDefault="00CA4DCA" w:rsidP="00CA4DCA">
      <w:pPr>
        <w:pStyle w:val="PargrafodaLista"/>
        <w:tabs>
          <w:tab w:val="left" w:pos="426"/>
        </w:tabs>
        <w:spacing w:after="0" w:line="360" w:lineRule="auto"/>
        <w:ind w:left="0" w:firstLine="709"/>
        <w:jc w:val="both"/>
        <w:rPr>
          <w:szCs w:val="24"/>
        </w:rPr>
      </w:pPr>
      <w:r w:rsidRPr="00CA4DCA">
        <w:rPr>
          <w:szCs w:val="24"/>
        </w:rPr>
        <w:t>Para a análise qualitativa dos organismos da macrofauna foram aplicados o Índice de Diversidade de Shannon (H) e o Índice de Equabilidade de Pielou (</w:t>
      </w:r>
      <w:r w:rsidRPr="00CA4DCA">
        <w:rPr>
          <w:i/>
          <w:szCs w:val="24"/>
        </w:rPr>
        <w:t>e</w:t>
      </w:r>
      <w:r w:rsidRPr="00CA4DCA">
        <w:rPr>
          <w:szCs w:val="24"/>
        </w:rPr>
        <w:t>), onde a diversidade de espécies está associada a uma relação entre o número de espécies (riqueza de espécies) e a distribuição do número de indivíduos entre as espécies (equabilidade) (ODUM e BARRETT, 2008; BEGON et al., 1996).</w:t>
      </w:r>
    </w:p>
    <w:p w:rsidR="00CA4DCA" w:rsidRPr="00CA4DCA" w:rsidRDefault="00CA4DCA" w:rsidP="00CA4DCA">
      <w:pPr>
        <w:pStyle w:val="PargrafodaLista"/>
        <w:tabs>
          <w:tab w:val="left" w:pos="426"/>
        </w:tabs>
        <w:spacing w:after="0" w:line="360" w:lineRule="auto"/>
        <w:ind w:left="0" w:firstLine="709"/>
        <w:jc w:val="both"/>
        <w:rPr>
          <w:szCs w:val="24"/>
        </w:rPr>
      </w:pPr>
      <w:r w:rsidRPr="00CA4DCA">
        <w:rPr>
          <w:szCs w:val="24"/>
        </w:rPr>
        <w:t xml:space="preserve">O Índice de Diversidade de Shannon (H) foi definido pela equação: H=-Σpi.log pi, em que: </w:t>
      </w:r>
      <w:r w:rsidRPr="00CA4DCA">
        <w:rPr>
          <w:szCs w:val="24"/>
          <w:lang w:val="es-ES_tradnl"/>
        </w:rPr>
        <w:t xml:space="preserve">pi = ni/N; ni = Densidade de cada grupo; </w:t>
      </w:r>
      <w:r w:rsidRPr="00CA4DCA">
        <w:rPr>
          <w:szCs w:val="24"/>
        </w:rPr>
        <w:t>N = Σ da densidade de todas os grupos. O índice assume valores que variam de 0 a 5, sendo que os menores valores representam uma maior dominância de grupos em detrimento a outros.</w:t>
      </w:r>
    </w:p>
    <w:p w:rsidR="00CA4DCA" w:rsidRPr="00CA4DCA" w:rsidRDefault="00CA4DCA" w:rsidP="00CA4DCA">
      <w:pPr>
        <w:pStyle w:val="PargrafodaLista"/>
        <w:tabs>
          <w:tab w:val="left" w:pos="426"/>
        </w:tabs>
        <w:spacing w:after="0" w:line="360" w:lineRule="auto"/>
        <w:ind w:left="0" w:firstLine="709"/>
        <w:jc w:val="both"/>
        <w:rPr>
          <w:b/>
          <w:szCs w:val="24"/>
        </w:rPr>
      </w:pPr>
      <w:r w:rsidRPr="00CA4DCA">
        <w:rPr>
          <w:szCs w:val="24"/>
        </w:rPr>
        <w:t>O Índice de Equabilidade de Pielou (</w:t>
      </w:r>
      <w:r w:rsidRPr="00CA4DCA">
        <w:rPr>
          <w:i/>
          <w:szCs w:val="24"/>
        </w:rPr>
        <w:t>e</w:t>
      </w:r>
      <w:r w:rsidRPr="00CA4DCA">
        <w:rPr>
          <w:szCs w:val="24"/>
        </w:rPr>
        <w:t xml:space="preserve">) foi definido por: </w:t>
      </w:r>
      <w:r w:rsidRPr="00CA4DCA">
        <w:rPr>
          <w:i/>
          <w:szCs w:val="24"/>
        </w:rPr>
        <w:t>e</w:t>
      </w:r>
      <w:r w:rsidRPr="00CA4DCA">
        <w:rPr>
          <w:szCs w:val="24"/>
        </w:rPr>
        <w:t>=H/log S, em que: H = Índice de Diversidade de Shannon; S = Número de espécies ou grupos. O índice de Pielou (</w:t>
      </w:r>
      <w:r w:rsidRPr="00CA4DCA">
        <w:rPr>
          <w:i/>
          <w:szCs w:val="24"/>
        </w:rPr>
        <w:t>e</w:t>
      </w:r>
      <w:r w:rsidRPr="00CA4DCA">
        <w:rPr>
          <w:szCs w:val="24"/>
        </w:rPr>
        <w:t>) é complementar ao de Shannon (H), cuja redução dos valores indica que para um determinado grupo, não há boa distribuição (BEGON et al., 1996).</w:t>
      </w:r>
    </w:p>
    <w:p w:rsidR="00CA4DCA" w:rsidRPr="00CA4DCA" w:rsidRDefault="00CA4DCA" w:rsidP="00CA4DCA">
      <w:pPr>
        <w:spacing w:line="360" w:lineRule="auto"/>
        <w:rPr>
          <w:sz w:val="24"/>
          <w:szCs w:val="24"/>
        </w:rPr>
      </w:pPr>
    </w:p>
    <w:p w:rsidR="00CA4DCA" w:rsidRPr="00CA4DCA" w:rsidRDefault="00CA4DCA" w:rsidP="00CA4DCA">
      <w:pPr>
        <w:spacing w:line="360" w:lineRule="auto"/>
        <w:rPr>
          <w:b/>
          <w:sz w:val="24"/>
          <w:szCs w:val="24"/>
        </w:rPr>
      </w:pPr>
      <w:r>
        <w:rPr>
          <w:b/>
          <w:sz w:val="24"/>
          <w:szCs w:val="24"/>
        </w:rPr>
        <w:t xml:space="preserve">2.5 </w:t>
      </w:r>
      <w:r w:rsidRPr="00CA4DCA">
        <w:rPr>
          <w:b/>
          <w:sz w:val="24"/>
          <w:szCs w:val="24"/>
        </w:rPr>
        <w:t>Determinações do conteúdo de água do solo</w:t>
      </w:r>
    </w:p>
    <w:p w:rsidR="00CA4DCA" w:rsidRPr="00CA4DCA" w:rsidRDefault="00CA4DCA" w:rsidP="00CA4DCA">
      <w:pPr>
        <w:spacing w:line="360" w:lineRule="auto"/>
        <w:rPr>
          <w:sz w:val="24"/>
          <w:szCs w:val="24"/>
        </w:rPr>
      </w:pPr>
    </w:p>
    <w:p w:rsidR="00CA4DCA" w:rsidRPr="00A42F41" w:rsidRDefault="00403E77" w:rsidP="00CC41EC">
      <w:pPr>
        <w:spacing w:line="360" w:lineRule="auto"/>
        <w:ind w:firstLine="709"/>
        <w:jc w:val="both"/>
        <w:rPr>
          <w:sz w:val="24"/>
          <w:szCs w:val="24"/>
        </w:rPr>
      </w:pPr>
      <w:r>
        <w:rPr>
          <w:sz w:val="24"/>
          <w:szCs w:val="24"/>
        </w:rPr>
        <w:t xml:space="preserve">A preparação das amostras ocorreu conforme a norma </w:t>
      </w:r>
      <w:r w:rsidR="00CC41EC">
        <w:rPr>
          <w:sz w:val="24"/>
          <w:szCs w:val="24"/>
        </w:rPr>
        <w:t>ABNT-</w:t>
      </w:r>
      <w:r>
        <w:rPr>
          <w:sz w:val="24"/>
          <w:szCs w:val="24"/>
        </w:rPr>
        <w:t>NBR 6457/2016. As amostras de solo foram</w:t>
      </w:r>
      <w:r w:rsidR="00CA4DCA" w:rsidRPr="00CA4DCA">
        <w:rPr>
          <w:sz w:val="24"/>
          <w:szCs w:val="24"/>
        </w:rPr>
        <w:t xml:space="preserve"> coletadas</w:t>
      </w:r>
      <w:r>
        <w:rPr>
          <w:sz w:val="24"/>
          <w:szCs w:val="24"/>
        </w:rPr>
        <w:t>,</w:t>
      </w:r>
      <w:r w:rsidR="00CA4DCA" w:rsidRPr="00CA4DCA">
        <w:rPr>
          <w:sz w:val="24"/>
          <w:szCs w:val="24"/>
        </w:rPr>
        <w:t xml:space="preserve"> </w:t>
      </w:r>
      <w:r w:rsidR="00C47AB6">
        <w:rPr>
          <w:sz w:val="24"/>
          <w:szCs w:val="24"/>
        </w:rPr>
        <w:t>3</w:t>
      </w:r>
      <w:r w:rsidR="004F2D07">
        <w:rPr>
          <w:sz w:val="24"/>
          <w:szCs w:val="24"/>
        </w:rPr>
        <w:t xml:space="preserve">0 g </w:t>
      </w:r>
      <w:r w:rsidR="00CA4DCA" w:rsidRPr="00CA4DCA">
        <w:rPr>
          <w:sz w:val="24"/>
          <w:szCs w:val="24"/>
        </w:rPr>
        <w:t xml:space="preserve">em </w:t>
      </w:r>
      <w:r>
        <w:rPr>
          <w:sz w:val="24"/>
          <w:szCs w:val="24"/>
        </w:rPr>
        <w:t xml:space="preserve">cada </w:t>
      </w:r>
      <w:r w:rsidR="00CA4DCA" w:rsidRPr="00CA4DCA">
        <w:rPr>
          <w:sz w:val="24"/>
          <w:szCs w:val="24"/>
        </w:rPr>
        <w:t xml:space="preserve">lata de alumínio, </w:t>
      </w:r>
      <w:r>
        <w:rPr>
          <w:sz w:val="24"/>
          <w:szCs w:val="24"/>
        </w:rPr>
        <w:t>onde</w:t>
      </w:r>
      <w:r w:rsidR="00CA4DCA" w:rsidRPr="00CA4DCA">
        <w:rPr>
          <w:sz w:val="24"/>
          <w:szCs w:val="24"/>
        </w:rPr>
        <w:t xml:space="preserve"> foram previamente identificadas e pesadas individualmente. As latas com as amostras de solo úmido foram pesadas e levadas à estufa </w:t>
      </w:r>
      <w:r w:rsidR="004F2D07">
        <w:rPr>
          <w:sz w:val="24"/>
          <w:szCs w:val="24"/>
        </w:rPr>
        <w:t xml:space="preserve">padrão </w:t>
      </w:r>
      <w:r w:rsidR="00CA4DCA" w:rsidRPr="00CA4DCA">
        <w:rPr>
          <w:sz w:val="24"/>
          <w:szCs w:val="24"/>
        </w:rPr>
        <w:t xml:space="preserve">com temperatura de 105 °C, até </w:t>
      </w:r>
      <w:r w:rsidR="00CA4DCA" w:rsidRPr="00A42F41">
        <w:rPr>
          <w:sz w:val="24"/>
          <w:szCs w:val="24"/>
        </w:rPr>
        <w:t>alcançar peso constante, por um período de 24 horas. Em seguida, foram transferidas para um dessecador até atingirem temperatura ambiente e novamente as latas com as amostras de solo secas foram pesadas</w:t>
      </w:r>
      <w:r w:rsidR="00A42F41" w:rsidRPr="00A42F41">
        <w:rPr>
          <w:sz w:val="24"/>
          <w:szCs w:val="24"/>
        </w:rPr>
        <w:t xml:space="preserve">. </w:t>
      </w:r>
      <w:r w:rsidR="00CA4DCA" w:rsidRPr="00A42F41">
        <w:rPr>
          <w:sz w:val="24"/>
          <w:szCs w:val="24"/>
        </w:rPr>
        <w:t xml:space="preserve">A determinação do conteúdo de água do solo (%) foi obtida pela equação: CAS% = Pu-Ps/Psx100, em que: CAS = Conteúdo de água do solo (%); Pu = Peso do solo úmido </w:t>
      </w:r>
      <w:r w:rsidR="00A42F41">
        <w:rPr>
          <w:sz w:val="24"/>
          <w:szCs w:val="24"/>
        </w:rPr>
        <w:t xml:space="preserve">(g); Ps = Peso do solo seco (g) </w:t>
      </w:r>
      <w:r w:rsidR="00A42F41" w:rsidRPr="00CA4DCA">
        <w:rPr>
          <w:sz w:val="24"/>
          <w:szCs w:val="24"/>
        </w:rPr>
        <w:t>(TEDESCO et al., 1995).</w:t>
      </w:r>
    </w:p>
    <w:p w:rsidR="00CA4DCA" w:rsidRPr="00CA4DCA" w:rsidRDefault="00CA4DCA" w:rsidP="00CA4DCA">
      <w:pPr>
        <w:spacing w:line="360" w:lineRule="auto"/>
        <w:rPr>
          <w:sz w:val="24"/>
          <w:szCs w:val="24"/>
        </w:rPr>
      </w:pPr>
    </w:p>
    <w:p w:rsidR="00CA4DCA" w:rsidRPr="00CA4DCA" w:rsidRDefault="00CA4DCA" w:rsidP="00CA4DCA">
      <w:pPr>
        <w:spacing w:line="360" w:lineRule="auto"/>
        <w:rPr>
          <w:b/>
          <w:sz w:val="24"/>
          <w:szCs w:val="24"/>
        </w:rPr>
      </w:pPr>
      <w:r>
        <w:rPr>
          <w:b/>
          <w:sz w:val="24"/>
          <w:szCs w:val="24"/>
        </w:rPr>
        <w:t xml:space="preserve">2.6 </w:t>
      </w:r>
      <w:r w:rsidRPr="00CA4DCA">
        <w:rPr>
          <w:b/>
          <w:sz w:val="24"/>
          <w:szCs w:val="24"/>
        </w:rPr>
        <w:t>Determinações dos teores de carbono e matéria orgânica do solo</w:t>
      </w:r>
    </w:p>
    <w:p w:rsidR="00CA4DCA" w:rsidRPr="00CA4DCA" w:rsidRDefault="00CA4DCA" w:rsidP="00CA4DCA">
      <w:pPr>
        <w:spacing w:line="360" w:lineRule="auto"/>
        <w:rPr>
          <w:sz w:val="24"/>
          <w:szCs w:val="24"/>
        </w:rPr>
      </w:pPr>
    </w:p>
    <w:p w:rsidR="005A4052" w:rsidRDefault="005A4052" w:rsidP="00CA4DCA">
      <w:pPr>
        <w:pStyle w:val="SemEspaamento"/>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A preparação preliminar das amostras de solo </w:t>
      </w:r>
      <w:r w:rsidR="00403E77">
        <w:rPr>
          <w:rFonts w:ascii="Times New Roman" w:hAnsi="Times New Roman"/>
          <w:sz w:val="24"/>
          <w:szCs w:val="24"/>
        </w:rPr>
        <w:t>foi utilizada a norma</w:t>
      </w:r>
      <w:r w:rsidR="00A84F7A">
        <w:rPr>
          <w:rFonts w:ascii="Times New Roman" w:hAnsi="Times New Roman"/>
          <w:sz w:val="24"/>
          <w:szCs w:val="24"/>
        </w:rPr>
        <w:t xml:space="preserve"> ABNT</w:t>
      </w:r>
      <w:r w:rsidR="00A84F7A" w:rsidRPr="005A4052">
        <w:rPr>
          <w:rFonts w:ascii="Times New Roman" w:hAnsi="Times New Roman"/>
          <w:sz w:val="24"/>
          <w:szCs w:val="24"/>
        </w:rPr>
        <w:t>-</w:t>
      </w:r>
      <w:r w:rsidR="00403E77" w:rsidRPr="005A4052">
        <w:rPr>
          <w:rFonts w:ascii="Times New Roman" w:hAnsi="Times New Roman"/>
          <w:sz w:val="24"/>
          <w:szCs w:val="24"/>
        </w:rPr>
        <w:t xml:space="preserve">NBR </w:t>
      </w:r>
      <w:r w:rsidRPr="005A4052">
        <w:rPr>
          <w:rFonts w:ascii="Times New Roman" w:hAnsi="Times New Roman"/>
          <w:sz w:val="24"/>
          <w:szCs w:val="24"/>
        </w:rPr>
        <w:t>6457/2016</w:t>
      </w:r>
      <w:r>
        <w:rPr>
          <w:rFonts w:ascii="Times New Roman" w:hAnsi="Times New Roman"/>
          <w:sz w:val="24"/>
          <w:szCs w:val="24"/>
        </w:rPr>
        <w:t>.</w:t>
      </w:r>
      <w:r w:rsidRPr="005A4052">
        <w:rPr>
          <w:rFonts w:ascii="Times New Roman" w:hAnsi="Times New Roman"/>
          <w:sz w:val="24"/>
          <w:szCs w:val="24"/>
        </w:rPr>
        <w:t xml:space="preserve"> </w:t>
      </w:r>
      <w:r>
        <w:rPr>
          <w:rFonts w:ascii="Times New Roman" w:hAnsi="Times New Roman"/>
          <w:sz w:val="24"/>
          <w:szCs w:val="24"/>
        </w:rPr>
        <w:t>F</w:t>
      </w:r>
      <w:r w:rsidR="00CA4DCA" w:rsidRPr="005A4052">
        <w:rPr>
          <w:rFonts w:ascii="Times New Roman" w:hAnsi="Times New Roman"/>
          <w:sz w:val="24"/>
          <w:szCs w:val="24"/>
        </w:rPr>
        <w:t>oram</w:t>
      </w:r>
      <w:r w:rsidR="00CA4DCA" w:rsidRPr="00CA4DCA">
        <w:rPr>
          <w:rFonts w:ascii="Times New Roman" w:hAnsi="Times New Roman"/>
          <w:sz w:val="24"/>
          <w:szCs w:val="24"/>
        </w:rPr>
        <w:t xml:space="preserve"> coletadas amostras de solo, as quais foram acondicionadas em sacos plásticos etiquetados e posteriormente submetidos a secagem à sombra e ao ar, destorroadas, passadas em peneiras de malha 2 mm e maceradas. Em seguida, foram levadas para análise </w:t>
      </w:r>
      <w:r>
        <w:rPr>
          <w:rFonts w:ascii="Times New Roman" w:hAnsi="Times New Roman"/>
          <w:sz w:val="24"/>
          <w:szCs w:val="24"/>
        </w:rPr>
        <w:t>à</w:t>
      </w:r>
      <w:r w:rsidR="00CA4DCA" w:rsidRPr="00CA4DCA">
        <w:rPr>
          <w:rFonts w:ascii="Times New Roman" w:hAnsi="Times New Roman"/>
          <w:sz w:val="24"/>
          <w:szCs w:val="24"/>
        </w:rPr>
        <w:t xml:space="preserve"> Laboratório </w:t>
      </w:r>
      <w:r>
        <w:rPr>
          <w:rFonts w:ascii="Times New Roman" w:hAnsi="Times New Roman"/>
          <w:sz w:val="24"/>
          <w:szCs w:val="24"/>
        </w:rPr>
        <w:t xml:space="preserve">para análise e </w:t>
      </w:r>
      <w:r w:rsidRPr="00CA4DCA">
        <w:rPr>
          <w:rFonts w:ascii="Times New Roman" w:hAnsi="Times New Roman"/>
          <w:sz w:val="24"/>
          <w:szCs w:val="24"/>
        </w:rPr>
        <w:t>determinação dos teores de carbono (C) e matéria orgânica do solo (MO), em g Kg</w:t>
      </w:r>
      <w:r w:rsidRPr="00CA4DCA">
        <w:rPr>
          <w:rFonts w:ascii="Times New Roman" w:hAnsi="Times New Roman"/>
          <w:sz w:val="24"/>
          <w:szCs w:val="24"/>
          <w:vertAlign w:val="superscript"/>
        </w:rPr>
        <w:t>-1</w:t>
      </w:r>
      <w:r>
        <w:rPr>
          <w:rFonts w:ascii="Times New Roman" w:hAnsi="Times New Roman"/>
          <w:sz w:val="24"/>
          <w:szCs w:val="24"/>
        </w:rPr>
        <w:t>.</w:t>
      </w:r>
      <w:r w:rsidRPr="00CA4DCA">
        <w:rPr>
          <w:rFonts w:ascii="Times New Roman" w:hAnsi="Times New Roman"/>
          <w:sz w:val="24"/>
          <w:szCs w:val="24"/>
        </w:rPr>
        <w:t xml:space="preserve"> </w:t>
      </w:r>
    </w:p>
    <w:p w:rsidR="00CA4DCA" w:rsidRPr="00CA4DCA" w:rsidRDefault="005A4052" w:rsidP="00CA4DCA">
      <w:pPr>
        <w:pStyle w:val="SemEspaamento"/>
        <w:spacing w:line="360" w:lineRule="auto"/>
        <w:ind w:firstLine="708"/>
        <w:jc w:val="both"/>
        <w:rPr>
          <w:rFonts w:ascii="Times New Roman" w:hAnsi="Times New Roman"/>
          <w:sz w:val="24"/>
          <w:szCs w:val="24"/>
        </w:rPr>
      </w:pPr>
      <w:r>
        <w:rPr>
          <w:rFonts w:ascii="Times New Roman" w:hAnsi="Times New Roman"/>
          <w:sz w:val="24"/>
          <w:szCs w:val="24"/>
        </w:rPr>
        <w:t>S</w:t>
      </w:r>
      <w:r w:rsidRPr="00CA4DCA">
        <w:rPr>
          <w:rFonts w:ascii="Times New Roman" w:hAnsi="Times New Roman"/>
          <w:sz w:val="24"/>
          <w:szCs w:val="24"/>
        </w:rPr>
        <w:t>eguindo o método colorimétrico</w:t>
      </w:r>
      <w:r>
        <w:rPr>
          <w:rFonts w:ascii="Times New Roman" w:hAnsi="Times New Roman"/>
          <w:sz w:val="24"/>
          <w:szCs w:val="24"/>
        </w:rPr>
        <w:t xml:space="preserve"> </w:t>
      </w:r>
      <w:r w:rsidR="00CA4DCA" w:rsidRPr="00CA4DCA">
        <w:rPr>
          <w:rFonts w:ascii="Times New Roman" w:hAnsi="Times New Roman"/>
          <w:sz w:val="24"/>
          <w:szCs w:val="24"/>
        </w:rPr>
        <w:t>de acordo com a metodologia da Embrapa (2009) que se baseia na leitura colorimétrica da cor verde do íon Cr (III) reduzido pelo carbono orgânico</w:t>
      </w:r>
      <w:r>
        <w:rPr>
          <w:rFonts w:ascii="Times New Roman" w:hAnsi="Times New Roman"/>
          <w:sz w:val="24"/>
          <w:szCs w:val="24"/>
        </w:rPr>
        <w:t>, utilizou-se</w:t>
      </w:r>
      <w:r w:rsidR="00CA4DCA" w:rsidRPr="00CA4DCA">
        <w:rPr>
          <w:rFonts w:ascii="Times New Roman" w:hAnsi="Times New Roman"/>
          <w:sz w:val="24"/>
          <w:szCs w:val="24"/>
        </w:rPr>
        <w:t xml:space="preserve"> o dicromato de sódio decorrente da maior solubilidade, sendo a oxidação da matéria orgânica feita a frio, apenas agitando o solo em uma solução contendo dicromato de sódio e ácido sulfúrico por 10 minutos. Após repouso de uma hora foi adicionado em cada erlenmayer 50 mL de água destilada para promover a mistura das soluções. Em seguida, os erlenmayers contendo as amostras com as soluções foram acondicionados em bandejas e permaneceram durante 12 horas em decantação e as leituras de cada amostra foram realizadas no espectrofotômetro.</w:t>
      </w:r>
    </w:p>
    <w:p w:rsidR="00CA4DCA" w:rsidRPr="00CA4DCA" w:rsidRDefault="00CA4DCA" w:rsidP="00CA4DCA">
      <w:pPr>
        <w:pStyle w:val="PargrafodaLista"/>
        <w:spacing w:after="0" w:line="360" w:lineRule="auto"/>
        <w:ind w:left="0" w:firstLine="709"/>
        <w:jc w:val="both"/>
        <w:rPr>
          <w:szCs w:val="24"/>
        </w:rPr>
      </w:pPr>
      <w:r w:rsidRPr="00CA4DCA">
        <w:rPr>
          <w:szCs w:val="24"/>
        </w:rPr>
        <w:t>O carbono orgânico (C)</w:t>
      </w:r>
      <w:r w:rsidR="00553E67">
        <w:rPr>
          <w:szCs w:val="24"/>
        </w:rPr>
        <w:t xml:space="preserve"> e matéria orgânica (MO)</w:t>
      </w:r>
      <w:r w:rsidRPr="00CA4DCA">
        <w:rPr>
          <w:szCs w:val="24"/>
        </w:rPr>
        <w:t xml:space="preserve"> do solo foi dado </w:t>
      </w:r>
      <w:r w:rsidRPr="00A42F41">
        <w:rPr>
          <w:szCs w:val="24"/>
        </w:rPr>
        <w:t>pela equação</w:t>
      </w:r>
      <w:r w:rsidR="00553E67">
        <w:rPr>
          <w:szCs w:val="24"/>
        </w:rPr>
        <w:t xml:space="preserve"> proposta por </w:t>
      </w:r>
      <w:r w:rsidR="00A42F41">
        <w:rPr>
          <w:szCs w:val="24"/>
        </w:rPr>
        <w:t xml:space="preserve">Raij et al., </w:t>
      </w:r>
      <w:r w:rsidR="00553E67">
        <w:rPr>
          <w:szCs w:val="24"/>
        </w:rPr>
        <w:t>(</w:t>
      </w:r>
      <w:r w:rsidR="00A42F41">
        <w:rPr>
          <w:szCs w:val="24"/>
        </w:rPr>
        <w:t>2001</w:t>
      </w:r>
      <w:r w:rsidR="00553E67">
        <w:rPr>
          <w:szCs w:val="24"/>
        </w:rPr>
        <w:t>) e</w:t>
      </w:r>
      <w:r w:rsidR="00A42F41">
        <w:rPr>
          <w:szCs w:val="24"/>
        </w:rPr>
        <w:t xml:space="preserve"> Quaggio et al., </w:t>
      </w:r>
      <w:r w:rsidR="00553E67">
        <w:rPr>
          <w:szCs w:val="24"/>
        </w:rPr>
        <w:t>(</w:t>
      </w:r>
      <w:r w:rsidR="00A42F41">
        <w:rPr>
          <w:szCs w:val="24"/>
        </w:rPr>
        <w:t>1979)</w:t>
      </w:r>
      <w:r w:rsidRPr="00A42F41">
        <w:rPr>
          <w:szCs w:val="24"/>
        </w:rPr>
        <w:t>:</w:t>
      </w:r>
      <w:r w:rsidRPr="00CA4DCA">
        <w:rPr>
          <w:szCs w:val="24"/>
        </w:rPr>
        <w:t xml:space="preserve"> </w:t>
      </w:r>
    </w:p>
    <w:p w:rsidR="00CA4DCA" w:rsidRPr="00CA4DCA" w:rsidRDefault="00CA4DCA" w:rsidP="00CA4DCA">
      <w:pPr>
        <w:pStyle w:val="PargrafodaLista"/>
        <w:spacing w:after="0" w:line="360" w:lineRule="auto"/>
        <w:ind w:left="0" w:firstLine="709"/>
        <w:jc w:val="both"/>
        <w:rPr>
          <w:szCs w:val="24"/>
        </w:rPr>
      </w:pPr>
      <w:r w:rsidRPr="00CA4DCA">
        <w:rPr>
          <w:szCs w:val="24"/>
          <w:lang w:val="en-US"/>
        </w:rPr>
        <w:t xml:space="preserve">ABS = 2 – log (%T); CO= 0,0118 + 1,5483xABS; CO= 0,0118 + 1,5483xABSx(60/1g); </w:t>
      </w:r>
      <w:r w:rsidRPr="00CA4DCA">
        <w:rPr>
          <w:szCs w:val="24"/>
        </w:rPr>
        <w:t>CO= 1,1241 + 2, 2465xCO, em que: ABS = Leitura da amostra; CO= Carbono orgânico (g kg</w:t>
      </w:r>
      <w:r w:rsidRPr="00CA4DCA">
        <w:rPr>
          <w:szCs w:val="24"/>
          <w:vertAlign w:val="superscript"/>
        </w:rPr>
        <w:t>-1</w:t>
      </w:r>
      <w:r w:rsidRPr="00CA4DCA">
        <w:rPr>
          <w:szCs w:val="24"/>
        </w:rPr>
        <w:t>).</w:t>
      </w:r>
    </w:p>
    <w:p w:rsidR="00CA4DCA" w:rsidRPr="00CA4DCA" w:rsidRDefault="00CA4DCA" w:rsidP="00553E67">
      <w:pPr>
        <w:pStyle w:val="SemEspaamento"/>
        <w:spacing w:line="360" w:lineRule="auto"/>
        <w:ind w:firstLine="709"/>
        <w:jc w:val="both"/>
        <w:rPr>
          <w:rFonts w:ascii="Times New Roman" w:hAnsi="Times New Roman"/>
          <w:sz w:val="24"/>
          <w:szCs w:val="24"/>
        </w:rPr>
      </w:pPr>
      <w:r w:rsidRPr="00CA4DCA">
        <w:rPr>
          <w:rFonts w:ascii="Times New Roman" w:hAnsi="Times New Roman"/>
          <w:sz w:val="24"/>
          <w:szCs w:val="24"/>
        </w:rPr>
        <w:t>MO= COx1,724, em que: MO= Matéria orgânica (g kg</w:t>
      </w:r>
      <w:r w:rsidRPr="00CA4DCA">
        <w:rPr>
          <w:rFonts w:ascii="Times New Roman" w:hAnsi="Times New Roman"/>
          <w:sz w:val="24"/>
          <w:szCs w:val="24"/>
          <w:vertAlign w:val="superscript"/>
        </w:rPr>
        <w:t>-1</w:t>
      </w:r>
      <w:r w:rsidRPr="00CA4DCA">
        <w:rPr>
          <w:rFonts w:ascii="Times New Roman" w:hAnsi="Times New Roman"/>
          <w:sz w:val="24"/>
          <w:szCs w:val="24"/>
        </w:rPr>
        <w:t>); CO= Carbono orgânico (g kg</w:t>
      </w:r>
      <w:r w:rsidRPr="00CA4DCA">
        <w:rPr>
          <w:rFonts w:ascii="Times New Roman" w:hAnsi="Times New Roman"/>
          <w:sz w:val="24"/>
          <w:szCs w:val="24"/>
          <w:vertAlign w:val="superscript"/>
        </w:rPr>
        <w:t>-1</w:t>
      </w:r>
      <w:r w:rsidRPr="00CA4DCA">
        <w:rPr>
          <w:rFonts w:ascii="Times New Roman" w:hAnsi="Times New Roman"/>
          <w:sz w:val="24"/>
          <w:szCs w:val="24"/>
        </w:rPr>
        <w:t>); 1,724 = Fator utilizado por se admitir que na composição média do húmus, o carbono participa com 58%.</w:t>
      </w:r>
    </w:p>
    <w:p w:rsidR="00CA4DCA" w:rsidRPr="00CA4DCA" w:rsidRDefault="00CA4DCA" w:rsidP="00CA4DCA">
      <w:pPr>
        <w:spacing w:line="360" w:lineRule="auto"/>
        <w:ind w:left="709" w:hanging="709"/>
        <w:jc w:val="both"/>
        <w:rPr>
          <w:sz w:val="24"/>
          <w:szCs w:val="24"/>
        </w:rPr>
      </w:pPr>
    </w:p>
    <w:p w:rsidR="00CA4DCA" w:rsidRPr="00CA4DCA" w:rsidRDefault="00CA4DCA" w:rsidP="00CA4DCA">
      <w:pPr>
        <w:tabs>
          <w:tab w:val="left" w:pos="567"/>
          <w:tab w:val="left" w:pos="709"/>
          <w:tab w:val="left" w:pos="1134"/>
        </w:tabs>
        <w:spacing w:line="360" w:lineRule="auto"/>
        <w:ind w:left="709" w:hanging="709"/>
        <w:jc w:val="both"/>
        <w:rPr>
          <w:b/>
          <w:sz w:val="24"/>
          <w:szCs w:val="24"/>
        </w:rPr>
      </w:pPr>
      <w:r>
        <w:rPr>
          <w:b/>
          <w:sz w:val="24"/>
          <w:szCs w:val="24"/>
        </w:rPr>
        <w:t xml:space="preserve">2.7 </w:t>
      </w:r>
      <w:r w:rsidRPr="00CA4DCA">
        <w:rPr>
          <w:b/>
          <w:sz w:val="24"/>
          <w:szCs w:val="24"/>
        </w:rPr>
        <w:t>Medições da temperatura do solo e precipitação pluvial</w:t>
      </w:r>
    </w:p>
    <w:p w:rsidR="00CA4DCA" w:rsidRPr="00CA4DCA" w:rsidRDefault="00CA4DCA" w:rsidP="00CA4DCA">
      <w:pPr>
        <w:tabs>
          <w:tab w:val="left" w:pos="567"/>
          <w:tab w:val="left" w:pos="709"/>
          <w:tab w:val="left" w:pos="1134"/>
        </w:tabs>
        <w:spacing w:line="360" w:lineRule="auto"/>
        <w:ind w:left="709" w:hanging="709"/>
        <w:jc w:val="both"/>
        <w:rPr>
          <w:sz w:val="24"/>
          <w:szCs w:val="24"/>
        </w:rPr>
      </w:pPr>
    </w:p>
    <w:p w:rsidR="00CA4DCA" w:rsidRPr="00CA4DCA" w:rsidRDefault="00CA4DCA" w:rsidP="00CA4DCA">
      <w:pPr>
        <w:tabs>
          <w:tab w:val="left" w:pos="567"/>
          <w:tab w:val="left" w:pos="709"/>
          <w:tab w:val="left" w:pos="1134"/>
        </w:tabs>
        <w:spacing w:line="360" w:lineRule="auto"/>
        <w:ind w:firstLine="709"/>
        <w:jc w:val="both"/>
        <w:rPr>
          <w:sz w:val="24"/>
          <w:szCs w:val="24"/>
        </w:rPr>
      </w:pPr>
      <w:r w:rsidRPr="00CA4DCA">
        <w:rPr>
          <w:sz w:val="24"/>
          <w:szCs w:val="24"/>
        </w:rPr>
        <w:t>Foram realizadas medidas de temperatura do solo, por meio de termômetro digital espeto, na profundidade de 0-10 cm. Também foram obtidos dados de precipitação pluvial por meio de pluviômetro Ville de Paris, instalado próximo à área experimental, para relacionar com as variáveis da pesquisa.</w:t>
      </w:r>
    </w:p>
    <w:p w:rsidR="00CA4DCA" w:rsidRPr="00CA4DCA" w:rsidRDefault="00CA4DCA" w:rsidP="00CA4DCA">
      <w:pPr>
        <w:spacing w:line="360" w:lineRule="auto"/>
        <w:jc w:val="both"/>
        <w:rPr>
          <w:sz w:val="24"/>
          <w:szCs w:val="24"/>
        </w:rPr>
      </w:pPr>
    </w:p>
    <w:p w:rsidR="00CA4DCA" w:rsidRPr="00CA4DCA" w:rsidRDefault="00CA4DCA" w:rsidP="00CA4DCA">
      <w:pPr>
        <w:spacing w:line="360" w:lineRule="auto"/>
        <w:jc w:val="both"/>
        <w:rPr>
          <w:b/>
          <w:sz w:val="24"/>
          <w:szCs w:val="24"/>
        </w:rPr>
      </w:pPr>
      <w:r>
        <w:rPr>
          <w:b/>
          <w:sz w:val="24"/>
          <w:szCs w:val="24"/>
        </w:rPr>
        <w:t xml:space="preserve">2.8 </w:t>
      </w:r>
      <w:r w:rsidRPr="00CA4DCA">
        <w:rPr>
          <w:b/>
          <w:sz w:val="24"/>
          <w:szCs w:val="24"/>
        </w:rPr>
        <w:t>Análise estatística</w:t>
      </w:r>
    </w:p>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Todos os dados foram trabalhados em softwares de livre acesso. A macrofauna do solo, carbono e matéria orgânica foram analisados por meio da estatística descritiva, utilizando-se o software Calc - Library Office. O diagrama de dispersão foi elaborado no programa R. A análise de agrupamento dos organismos foi realizada no Past 3.14, pelo método de distância euclidiana. Os </w:t>
      </w:r>
      <w:r w:rsidRPr="00CA4DCA">
        <w:rPr>
          <w:sz w:val="24"/>
          <w:szCs w:val="24"/>
        </w:rPr>
        <w:lastRenderedPageBreak/>
        <w:t>valores de conteúdo de água do solo foram submetidos à análise de variância e as médias comparadas pelo teste de Tukey a 1% de probabilidade, pelo software Assistat 7.0 Beta.</w:t>
      </w:r>
    </w:p>
    <w:p w:rsidR="00A31D93" w:rsidRPr="00190134" w:rsidRDefault="00A31D93" w:rsidP="00190134">
      <w:pPr>
        <w:spacing w:line="360" w:lineRule="auto"/>
        <w:jc w:val="both"/>
        <w:rPr>
          <w:sz w:val="24"/>
          <w:szCs w:val="24"/>
          <w:lang w:val="pt-BR"/>
        </w:rPr>
      </w:pPr>
    </w:p>
    <w:p w:rsidR="00A31D93" w:rsidRPr="005C278C" w:rsidRDefault="00A31D93" w:rsidP="00A31D93">
      <w:pPr>
        <w:pStyle w:val="SPheading-1"/>
        <w:numPr>
          <w:ilvl w:val="0"/>
          <w:numId w:val="1"/>
        </w:numPr>
        <w:spacing w:before="0" w:after="0"/>
        <w:jc w:val="both"/>
        <w:rPr>
          <w:lang w:val="pt-BR"/>
        </w:rPr>
      </w:pPr>
      <w:r w:rsidRPr="005C278C">
        <w:rPr>
          <w:lang w:val="pt-BR"/>
        </w:rPr>
        <w:t>Resultados e discussão</w:t>
      </w:r>
    </w:p>
    <w:p w:rsidR="00A31D93" w:rsidRPr="00CA4DCA" w:rsidRDefault="00A31D93" w:rsidP="00190134">
      <w:pPr>
        <w:pStyle w:val="SPtext"/>
        <w:spacing w:line="360" w:lineRule="auto"/>
        <w:ind w:firstLine="0"/>
        <w:rPr>
          <w:sz w:val="24"/>
          <w:szCs w:val="24"/>
          <w:lang w:val="pt-BR"/>
        </w:rPr>
      </w:pPr>
    </w:p>
    <w:p w:rsidR="00CA4DCA" w:rsidRPr="00CA4DCA" w:rsidRDefault="00D23A71" w:rsidP="00CA4DCA">
      <w:pPr>
        <w:spacing w:line="360" w:lineRule="auto"/>
        <w:jc w:val="both"/>
        <w:rPr>
          <w:b/>
          <w:sz w:val="24"/>
          <w:szCs w:val="24"/>
        </w:rPr>
      </w:pPr>
      <w:r>
        <w:rPr>
          <w:b/>
          <w:sz w:val="24"/>
          <w:szCs w:val="24"/>
        </w:rPr>
        <w:t xml:space="preserve">3.1 </w:t>
      </w:r>
      <w:r w:rsidR="00CA4DCA" w:rsidRPr="00CA4DCA">
        <w:rPr>
          <w:b/>
          <w:sz w:val="24"/>
          <w:szCs w:val="24"/>
        </w:rPr>
        <w:t>Agrupamento das ordens da macrofauna do solo</w:t>
      </w:r>
    </w:p>
    <w:p w:rsidR="00905549" w:rsidRDefault="00905549" w:rsidP="00905549">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A caraterização do arranjo interno da comunidade da macrofauna edáfica permitiu observar dois arranjos principais em função da frequência desses grupos no</w:t>
      </w:r>
      <w:r w:rsidR="00E13EFD">
        <w:rPr>
          <w:sz w:val="24"/>
          <w:szCs w:val="24"/>
        </w:rPr>
        <w:t>s pontos de amostragem (Figura 3</w:t>
      </w:r>
      <w:r w:rsidRPr="00CA4DCA">
        <w:rPr>
          <w:sz w:val="24"/>
          <w:szCs w:val="24"/>
        </w:rPr>
        <w:t>).</w:t>
      </w:r>
    </w:p>
    <w:p w:rsidR="00CA4DCA" w:rsidRPr="00CA4DCA" w:rsidRDefault="00CA4DCA" w:rsidP="00CA4DCA">
      <w:pPr>
        <w:spacing w:line="360" w:lineRule="auto"/>
        <w:ind w:firstLine="709"/>
        <w:jc w:val="both"/>
        <w:rPr>
          <w:sz w:val="24"/>
          <w:szCs w:val="24"/>
        </w:rPr>
      </w:pPr>
      <w:r w:rsidRPr="00CA4DCA">
        <w:rPr>
          <w:sz w:val="24"/>
          <w:szCs w:val="24"/>
        </w:rPr>
        <w:t xml:space="preserve">A análise de agrupamento evidenciou maior similaridade entre os grupos taxonômicos Coleoptera + Larva, Araneae, Hymenoptera + Larva e Diplopoda, </w:t>
      </w:r>
      <w:r w:rsidR="00286BC8">
        <w:rPr>
          <w:sz w:val="24"/>
          <w:szCs w:val="24"/>
        </w:rPr>
        <w:t xml:space="preserve">significando maior </w:t>
      </w:r>
      <w:r w:rsidRPr="00CA4DCA">
        <w:rPr>
          <w:sz w:val="24"/>
          <w:szCs w:val="24"/>
        </w:rPr>
        <w:t xml:space="preserve">relação de ligação em comparação aos demais grupos taxonômicos no dendograma (Figura </w:t>
      </w:r>
      <w:r w:rsidR="00E13EFD">
        <w:rPr>
          <w:sz w:val="24"/>
          <w:szCs w:val="24"/>
        </w:rPr>
        <w:t>3</w:t>
      </w:r>
      <w:r w:rsidRPr="00CA4DCA">
        <w:rPr>
          <w:sz w:val="24"/>
          <w:szCs w:val="24"/>
        </w:rPr>
        <w:t>).</w:t>
      </w:r>
    </w:p>
    <w:p w:rsidR="00CA4DCA" w:rsidRPr="00CA4DCA" w:rsidRDefault="00CA4DCA" w:rsidP="00CA4DCA">
      <w:pPr>
        <w:spacing w:line="360" w:lineRule="auto"/>
        <w:ind w:firstLine="709"/>
        <w:jc w:val="both"/>
        <w:rPr>
          <w:sz w:val="24"/>
          <w:szCs w:val="24"/>
        </w:rPr>
      </w:pPr>
      <w:r w:rsidRPr="00CA4DCA">
        <w:rPr>
          <w:sz w:val="24"/>
          <w:szCs w:val="24"/>
        </w:rPr>
        <w:t xml:space="preserve">Outros grupos taxonômicos também demostraram-se relacionados entre si, como Dermaptera, Diplura e Thysanoptera, Embioptera e Neuroptera (Larva), decorrente do baixo número de indivíduos nos pontos de coleta (Figura </w:t>
      </w:r>
      <w:r w:rsidR="00E13EFD">
        <w:rPr>
          <w:sz w:val="24"/>
          <w:szCs w:val="24"/>
        </w:rPr>
        <w:t>3</w:t>
      </w:r>
      <w:r w:rsidRPr="00CA4DCA">
        <w:rPr>
          <w:sz w:val="24"/>
          <w:szCs w:val="24"/>
        </w:rPr>
        <w:t>). Rovedder et al. (2004) destacam que a análise de agrupamentos é uma ferramenta que permite visualizar a distância de ligação (ou similaridade) entre as ordens de maior expressividade.</w:t>
      </w:r>
    </w:p>
    <w:p w:rsidR="00CA4DCA" w:rsidRPr="00CA4DCA" w:rsidRDefault="00CA4DCA" w:rsidP="00CA4DCA">
      <w:pPr>
        <w:spacing w:line="360" w:lineRule="auto"/>
        <w:ind w:firstLine="709"/>
        <w:jc w:val="both"/>
        <w:rPr>
          <w:sz w:val="24"/>
          <w:szCs w:val="24"/>
        </w:rPr>
      </w:pPr>
      <w:r w:rsidRPr="00CA4DCA">
        <w:rPr>
          <w:sz w:val="24"/>
          <w:szCs w:val="24"/>
        </w:rPr>
        <w:t>O coeficiente de correlação de Pearson (p) dos dados apresentou elevada relação (p=0,9554), indicando que os resultados da análise de cluster foi altamente significativo. Os valores de significância de acordo com Begon et al. (1996) expressam que quando o p&gt;1 há confiabilidade do resultado e quando o p&lt;0 a relação é fraca.</w:t>
      </w:r>
    </w:p>
    <w:p w:rsidR="00CA4DCA" w:rsidRDefault="00CA4DCA" w:rsidP="00CA4DCA">
      <w:pPr>
        <w:spacing w:line="360" w:lineRule="auto"/>
        <w:ind w:firstLine="709"/>
        <w:jc w:val="both"/>
        <w:rPr>
          <w:sz w:val="24"/>
          <w:szCs w:val="24"/>
        </w:rPr>
      </w:pPr>
      <w:r w:rsidRPr="00CA4DCA">
        <w:rPr>
          <w:sz w:val="24"/>
          <w:szCs w:val="24"/>
        </w:rPr>
        <w:t>As correlações mais fortes indicam um reflexo da grande fragmentação vegetacional, concentrando principalmente as espécies mais frágeis em manchas e unidades de conservação, por outro lado, aquelas que não seguiram o padrão podem refletir em diferenças de habitat ou na densidade de espécies relacionadas a particularidades do ambiente (LIMA et al., 2015).</w:t>
      </w:r>
    </w:p>
    <w:p w:rsidR="00286BC8" w:rsidRPr="00CA4DCA" w:rsidRDefault="00286BC8" w:rsidP="00286BC8">
      <w:pPr>
        <w:spacing w:line="360" w:lineRule="auto"/>
        <w:jc w:val="both"/>
        <w:rPr>
          <w:sz w:val="24"/>
          <w:szCs w:val="24"/>
        </w:rPr>
      </w:pPr>
    </w:p>
    <w:tbl>
      <w:tblPr>
        <w:tblW w:w="0" w:type="auto"/>
        <w:tblLook w:val="04A0" w:firstRow="1" w:lastRow="0" w:firstColumn="1" w:lastColumn="0" w:noHBand="0" w:noVBand="1"/>
      </w:tblPr>
      <w:tblGrid>
        <w:gridCol w:w="9779"/>
      </w:tblGrid>
      <w:tr w:rsidR="00D23A71" w:rsidRPr="0010776E" w:rsidTr="0010776E">
        <w:tc>
          <w:tcPr>
            <w:tcW w:w="9779" w:type="dxa"/>
            <w:shd w:val="clear" w:color="auto" w:fill="auto"/>
          </w:tcPr>
          <w:p w:rsidR="00D23A71" w:rsidRPr="0010776E" w:rsidRDefault="0000190C" w:rsidP="0010776E">
            <w:pPr>
              <w:jc w:val="center"/>
              <w:rPr>
                <w:sz w:val="24"/>
                <w:szCs w:val="24"/>
              </w:rPr>
            </w:pPr>
            <w:r>
              <w:rPr>
                <w:sz w:val="24"/>
                <w:szCs w:val="24"/>
              </w:rPr>
              <w:lastRenderedPageBreak/>
              <w:pict>
                <v:shape id="_x0000_i1027" type="#_x0000_t75" style="width:478.05pt;height:262.05pt">
                  <v:imagedata r:id="rId14" o:title="Macro-3" cropbottom="3380f" cropright="906f"/>
                </v:shape>
              </w:pict>
            </w:r>
          </w:p>
        </w:tc>
      </w:tr>
      <w:tr w:rsidR="00D23A71" w:rsidRPr="0010776E" w:rsidTr="0010776E">
        <w:tc>
          <w:tcPr>
            <w:tcW w:w="9779" w:type="dxa"/>
            <w:shd w:val="clear" w:color="auto" w:fill="auto"/>
          </w:tcPr>
          <w:p w:rsidR="00D23A71" w:rsidRPr="0010776E" w:rsidRDefault="00D23A71" w:rsidP="00E13EFD">
            <w:pPr>
              <w:ind w:left="1276" w:right="491" w:hanging="992"/>
              <w:jc w:val="both"/>
              <w:rPr>
                <w:sz w:val="24"/>
                <w:szCs w:val="24"/>
              </w:rPr>
            </w:pPr>
            <w:r w:rsidRPr="0010776E">
              <w:rPr>
                <w:b/>
                <w:sz w:val="24"/>
                <w:szCs w:val="24"/>
              </w:rPr>
              <w:t xml:space="preserve">Figura </w:t>
            </w:r>
            <w:r w:rsidR="00E13EFD">
              <w:rPr>
                <w:b/>
                <w:sz w:val="24"/>
                <w:szCs w:val="24"/>
              </w:rPr>
              <w:t>3</w:t>
            </w:r>
            <w:r w:rsidRPr="0010776E">
              <w:rPr>
                <w:b/>
                <w:sz w:val="24"/>
                <w:szCs w:val="24"/>
              </w:rPr>
              <w:t xml:space="preserve">. </w:t>
            </w:r>
            <w:r w:rsidRPr="0010776E">
              <w:rPr>
                <w:sz w:val="24"/>
                <w:szCs w:val="24"/>
              </w:rPr>
              <w:t>Dendrograma de agrupamento pelo método euclidiano para os organismos da macrofauna do solo.</w:t>
            </w:r>
          </w:p>
        </w:tc>
      </w:tr>
    </w:tbl>
    <w:p w:rsidR="00CA4DCA" w:rsidRPr="00CA4DCA" w:rsidRDefault="00CA4DCA" w:rsidP="00CA4DCA">
      <w:pPr>
        <w:spacing w:line="360" w:lineRule="auto"/>
        <w:rPr>
          <w:sz w:val="24"/>
          <w:szCs w:val="24"/>
        </w:rPr>
      </w:pPr>
    </w:p>
    <w:p w:rsidR="00CA4DCA" w:rsidRPr="00CA4DCA" w:rsidRDefault="00D23A71" w:rsidP="00CA4DCA">
      <w:pPr>
        <w:spacing w:line="360" w:lineRule="auto"/>
        <w:rPr>
          <w:b/>
          <w:sz w:val="24"/>
          <w:szCs w:val="24"/>
        </w:rPr>
      </w:pPr>
      <w:r>
        <w:rPr>
          <w:b/>
          <w:sz w:val="24"/>
          <w:szCs w:val="24"/>
        </w:rPr>
        <w:t xml:space="preserve">3.2 </w:t>
      </w:r>
      <w:r w:rsidR="00CA4DCA" w:rsidRPr="00CA4DCA">
        <w:rPr>
          <w:b/>
          <w:sz w:val="24"/>
          <w:szCs w:val="24"/>
        </w:rPr>
        <w:t>Abundância e riqueza</w:t>
      </w:r>
    </w:p>
    <w:p w:rsidR="00CA4DCA" w:rsidRPr="00CA4DCA" w:rsidRDefault="00CA4DCA" w:rsidP="00CA4DCA">
      <w:pPr>
        <w:spacing w:line="360" w:lineRule="auto"/>
        <w:rPr>
          <w:sz w:val="24"/>
          <w:szCs w:val="24"/>
        </w:rPr>
      </w:pPr>
    </w:p>
    <w:p w:rsidR="00425B47" w:rsidRDefault="00CA4DCA" w:rsidP="00CA4DCA">
      <w:pPr>
        <w:spacing w:line="360" w:lineRule="auto"/>
        <w:ind w:firstLine="709"/>
        <w:jc w:val="both"/>
        <w:rPr>
          <w:sz w:val="24"/>
          <w:szCs w:val="24"/>
        </w:rPr>
      </w:pPr>
      <w:r w:rsidRPr="00CA4DCA">
        <w:rPr>
          <w:sz w:val="24"/>
          <w:szCs w:val="24"/>
        </w:rPr>
        <w:t xml:space="preserve">Nas parcelas experimentais, foram contabilizados 27.151 indivíduos, distribuídos em 25 grupos taxonômicos (Tabela 1), demostrando que a área apresenta uma </w:t>
      </w:r>
      <w:r w:rsidR="00D54D42">
        <w:rPr>
          <w:sz w:val="24"/>
          <w:szCs w:val="24"/>
        </w:rPr>
        <w:t xml:space="preserve">quantidade e </w:t>
      </w:r>
      <w:r w:rsidRPr="00CA4DCA">
        <w:rPr>
          <w:sz w:val="24"/>
          <w:szCs w:val="24"/>
        </w:rPr>
        <w:t>variedade faunística</w:t>
      </w:r>
      <w:r w:rsidR="00D54D42">
        <w:rPr>
          <w:sz w:val="24"/>
          <w:szCs w:val="24"/>
        </w:rPr>
        <w:t xml:space="preserve"> considerável</w:t>
      </w:r>
      <w:r w:rsidRPr="00CA4DCA">
        <w:rPr>
          <w:sz w:val="24"/>
          <w:szCs w:val="24"/>
        </w:rPr>
        <w:t xml:space="preserve">, comparado com outros ambientes de Caatinga, em relação à abundância e riqueza de grupos faunísticos, conforme destacado na pesquisa de Pinheiro et al. (2014) em área de Caatinga no Ceará, que detectaram 847 indivíduos, distribuídos em 27 táxons no período chuvoso e de estiagem. </w:t>
      </w:r>
    </w:p>
    <w:p w:rsidR="00CA4DCA" w:rsidRPr="00CA4DCA" w:rsidRDefault="00D54D42" w:rsidP="00CA4DCA">
      <w:pPr>
        <w:spacing w:line="360" w:lineRule="auto"/>
        <w:ind w:firstLine="709"/>
        <w:jc w:val="both"/>
        <w:rPr>
          <w:strike/>
          <w:sz w:val="24"/>
          <w:szCs w:val="24"/>
        </w:rPr>
      </w:pPr>
      <w:r>
        <w:rPr>
          <w:sz w:val="24"/>
          <w:szCs w:val="24"/>
        </w:rPr>
        <w:t>Baseado nos resultados da pesquisa, é possível verificar que mesmo os ambientes de Caatinga contendo particularidades, estes vão apresentar valores amostrais distintos</w:t>
      </w:r>
      <w:r w:rsidR="00425B47">
        <w:rPr>
          <w:sz w:val="24"/>
          <w:szCs w:val="24"/>
        </w:rPr>
        <w:t>, em virtude da hetero</w:t>
      </w:r>
      <w:r>
        <w:rPr>
          <w:sz w:val="24"/>
          <w:szCs w:val="24"/>
        </w:rPr>
        <w:t xml:space="preserve">geneidade </w:t>
      </w:r>
      <w:r w:rsidR="00425B47">
        <w:rPr>
          <w:sz w:val="24"/>
          <w:szCs w:val="24"/>
        </w:rPr>
        <w:t xml:space="preserve">dos habitas. Nota-se essa assertiva a partir de outros dados coletados na Caatinga de outros Estados: </w:t>
      </w:r>
      <w:r w:rsidR="00CA4DCA" w:rsidRPr="00CA4DCA">
        <w:rPr>
          <w:sz w:val="24"/>
          <w:szCs w:val="24"/>
        </w:rPr>
        <w:t>Em área de Caatinga da Paraíba, Damasceno e Souto (2014) contabilizaram 12 grupos taxonômicos por um período de 12 meses</w:t>
      </w:r>
      <w:r w:rsidR="00A84F7A">
        <w:rPr>
          <w:sz w:val="24"/>
          <w:szCs w:val="24"/>
        </w:rPr>
        <w:t>.</w:t>
      </w:r>
      <w:r w:rsidR="00CA4DCA" w:rsidRPr="00CA4DCA">
        <w:rPr>
          <w:sz w:val="24"/>
          <w:szCs w:val="24"/>
        </w:rPr>
        <w:t xml:space="preserve"> </w:t>
      </w:r>
      <w:r w:rsidR="00A84F7A">
        <w:rPr>
          <w:sz w:val="24"/>
          <w:szCs w:val="24"/>
        </w:rPr>
        <w:t>E</w:t>
      </w:r>
      <w:r w:rsidR="00CA4DCA" w:rsidRPr="00CA4DCA">
        <w:rPr>
          <w:sz w:val="24"/>
          <w:szCs w:val="24"/>
        </w:rPr>
        <w:t>m área de</w:t>
      </w:r>
      <w:r w:rsidR="00A84F7A">
        <w:rPr>
          <w:sz w:val="24"/>
          <w:szCs w:val="24"/>
        </w:rPr>
        <w:t xml:space="preserve"> Caatinga preservada da Paraíba</w:t>
      </w:r>
      <w:r w:rsidR="00CA4DCA" w:rsidRPr="00CA4DCA">
        <w:rPr>
          <w:sz w:val="24"/>
          <w:szCs w:val="24"/>
        </w:rPr>
        <w:t xml:space="preserve"> Almeida et al. (2015) quantificaram 6.402 indivíduos pertencentes a 18 grupos taxonômicos por um período de 12 meses. </w:t>
      </w:r>
      <w:r w:rsidR="00425B47">
        <w:rPr>
          <w:sz w:val="24"/>
          <w:szCs w:val="24"/>
        </w:rPr>
        <w:t xml:space="preserve">Estes são os padrões mais marcantes nas regiões de clima tropical </w:t>
      </w:r>
      <w:r w:rsidR="00425B47" w:rsidRPr="00CA4DCA">
        <w:rPr>
          <w:sz w:val="24"/>
          <w:szCs w:val="24"/>
        </w:rPr>
        <w:t>com estações bem definidas, uma seca ou de estiagem</w:t>
      </w:r>
      <w:r w:rsidR="00425B47">
        <w:rPr>
          <w:sz w:val="24"/>
          <w:szCs w:val="24"/>
        </w:rPr>
        <w:t>,</w:t>
      </w:r>
      <w:r w:rsidR="00425B47" w:rsidRPr="00CA4DCA">
        <w:rPr>
          <w:sz w:val="24"/>
          <w:szCs w:val="24"/>
        </w:rPr>
        <w:t xml:space="preserve"> e outra úmida ou chuvosa</w:t>
      </w:r>
      <w:r w:rsidR="00425B47">
        <w:rPr>
          <w:sz w:val="24"/>
          <w:szCs w:val="24"/>
        </w:rPr>
        <w:t xml:space="preserve">, </w:t>
      </w:r>
      <w:r w:rsidR="00425B47" w:rsidRPr="00CA4DCA">
        <w:rPr>
          <w:sz w:val="24"/>
          <w:szCs w:val="24"/>
        </w:rPr>
        <w:t xml:space="preserve"> poucos grupos com muitos espécimes e muitos grupos com poucos espécimes</w:t>
      </w:r>
      <w:r w:rsidR="00425B47">
        <w:rPr>
          <w:sz w:val="24"/>
          <w:szCs w:val="24"/>
        </w:rPr>
        <w:t xml:space="preserve">, de acordo com </w:t>
      </w:r>
      <w:r w:rsidR="00CA4DCA" w:rsidRPr="00CA4DCA">
        <w:rPr>
          <w:sz w:val="24"/>
          <w:szCs w:val="24"/>
        </w:rPr>
        <w:t>Silva et al. (2012)</w:t>
      </w:r>
      <w:r w:rsidR="00425B47">
        <w:rPr>
          <w:sz w:val="24"/>
          <w:szCs w:val="24"/>
        </w:rPr>
        <w:t>.</w:t>
      </w:r>
    </w:p>
    <w:p w:rsidR="00CA4DCA" w:rsidRPr="00CA4DCA" w:rsidRDefault="00CA4DCA" w:rsidP="00CA4DCA">
      <w:pPr>
        <w:spacing w:line="360" w:lineRule="auto"/>
        <w:ind w:firstLine="709"/>
        <w:jc w:val="both"/>
        <w:rPr>
          <w:sz w:val="24"/>
          <w:szCs w:val="24"/>
        </w:rPr>
      </w:pPr>
      <w:r w:rsidRPr="00CA4DCA">
        <w:rPr>
          <w:sz w:val="24"/>
          <w:szCs w:val="24"/>
        </w:rPr>
        <w:t xml:space="preserve">O grupo taxonômico mais abundante foi Hymenoptera (23.243 ind.; 85,61%), outros grupos se destacaram, embora em menor percentual, como Coleoptera (1.652 ind.; 6,08%) e Araneae </w:t>
      </w:r>
      <w:r w:rsidRPr="00CA4DCA">
        <w:rPr>
          <w:sz w:val="24"/>
          <w:szCs w:val="24"/>
        </w:rPr>
        <w:lastRenderedPageBreak/>
        <w:t xml:space="preserve">(1.032 ind.; 3,80%) (Tabela 1). </w:t>
      </w:r>
      <w:r w:rsidR="009D0947">
        <w:rPr>
          <w:sz w:val="24"/>
          <w:szCs w:val="24"/>
        </w:rPr>
        <w:t xml:space="preserve">Isso ocorreu pelo fato destes </w:t>
      </w:r>
      <w:r w:rsidR="009D0947" w:rsidRPr="00CA4DCA">
        <w:rPr>
          <w:sz w:val="24"/>
          <w:szCs w:val="24"/>
        </w:rPr>
        <w:t xml:space="preserve">grupos </w:t>
      </w:r>
      <w:r w:rsidR="009D0947">
        <w:rPr>
          <w:sz w:val="24"/>
          <w:szCs w:val="24"/>
        </w:rPr>
        <w:t xml:space="preserve">serem os mais </w:t>
      </w:r>
      <w:r w:rsidR="00251A6B">
        <w:rPr>
          <w:sz w:val="24"/>
          <w:szCs w:val="24"/>
        </w:rPr>
        <w:t>n</w:t>
      </w:r>
      <w:r w:rsidR="009D0947">
        <w:rPr>
          <w:sz w:val="24"/>
          <w:szCs w:val="24"/>
        </w:rPr>
        <w:t xml:space="preserve">os nichos terrestres (MACHADO et al., </w:t>
      </w:r>
      <w:r w:rsidR="00251A6B">
        <w:rPr>
          <w:sz w:val="24"/>
          <w:szCs w:val="24"/>
        </w:rPr>
        <w:t>2008</w:t>
      </w:r>
      <w:r w:rsidR="009D0947">
        <w:rPr>
          <w:sz w:val="24"/>
          <w:szCs w:val="24"/>
        </w:rPr>
        <w:t>)</w:t>
      </w:r>
      <w:r w:rsidR="00251A6B">
        <w:rPr>
          <w:sz w:val="24"/>
          <w:szCs w:val="24"/>
        </w:rPr>
        <w:t>.</w:t>
      </w:r>
      <w:r w:rsidR="009D0947" w:rsidRPr="00CA4DCA">
        <w:rPr>
          <w:sz w:val="24"/>
          <w:szCs w:val="24"/>
        </w:rPr>
        <w:t xml:space="preserve"> </w:t>
      </w:r>
      <w:r w:rsidRPr="00CA4DCA">
        <w:rPr>
          <w:sz w:val="24"/>
          <w:szCs w:val="24"/>
        </w:rPr>
        <w:t>Cruz et al. (2015) avaliando a reserva florestal de Lagoa Seca, na Paraíba detectaram abundância para os grupos Hymenoptera (53,04%) e Coleoptera (16,49%). Gullan e Granston (2007) mencionam que a diversidade ou abundância numérica de certos grupos ou espécies é um indicador do sucesso desses organismos no ambiente.</w:t>
      </w:r>
    </w:p>
    <w:p w:rsidR="00CA4DCA" w:rsidRPr="00CA4DCA" w:rsidRDefault="00CA4DCA" w:rsidP="00CA4DCA">
      <w:pPr>
        <w:spacing w:line="360" w:lineRule="auto"/>
        <w:jc w:val="both"/>
        <w:rPr>
          <w:sz w:val="24"/>
          <w:szCs w:val="24"/>
        </w:rPr>
      </w:pPr>
    </w:p>
    <w:p w:rsidR="00CA4DCA" w:rsidRPr="00CA4DCA" w:rsidRDefault="00CA4DCA" w:rsidP="00CA4DCA">
      <w:pPr>
        <w:ind w:left="993" w:hanging="993"/>
        <w:jc w:val="both"/>
        <w:rPr>
          <w:sz w:val="24"/>
          <w:szCs w:val="24"/>
        </w:rPr>
      </w:pPr>
      <w:r w:rsidRPr="00CA4DCA">
        <w:rPr>
          <w:b/>
          <w:sz w:val="24"/>
          <w:szCs w:val="24"/>
        </w:rPr>
        <w:t xml:space="preserve">Tabela 1. </w:t>
      </w:r>
      <w:r w:rsidRPr="00CA4DCA">
        <w:rPr>
          <w:sz w:val="24"/>
          <w:szCs w:val="24"/>
        </w:rPr>
        <w:t>Número de indivíduos (NI) e percentual (%) dos grupos taxonômicos da macrofauna do solo</w:t>
      </w:r>
    </w:p>
    <w:tbl>
      <w:tblPr>
        <w:tblW w:w="8948" w:type="dxa"/>
        <w:jc w:val="center"/>
        <w:tblInd w:w="1903" w:type="dxa"/>
        <w:tblCellMar>
          <w:left w:w="70" w:type="dxa"/>
          <w:right w:w="70" w:type="dxa"/>
        </w:tblCellMar>
        <w:tblLook w:val="04A0" w:firstRow="1" w:lastRow="0" w:firstColumn="1" w:lastColumn="0" w:noHBand="0" w:noVBand="1"/>
      </w:tblPr>
      <w:tblGrid>
        <w:gridCol w:w="3408"/>
        <w:gridCol w:w="4166"/>
        <w:gridCol w:w="1200"/>
        <w:gridCol w:w="800"/>
      </w:tblGrid>
      <w:tr w:rsidR="00CA4DCA" w:rsidRPr="00CA4DCA" w:rsidTr="00CA4DCA">
        <w:trPr>
          <w:trHeight w:val="315"/>
          <w:jc w:val="center"/>
        </w:trPr>
        <w:tc>
          <w:tcPr>
            <w:tcW w:w="3408"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Grupos taxonômicos</w:t>
            </w:r>
          </w:p>
        </w:tc>
        <w:tc>
          <w:tcPr>
            <w:tcW w:w="3595"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Nomes populares</w:t>
            </w:r>
          </w:p>
        </w:tc>
        <w:tc>
          <w:tcPr>
            <w:tcW w:w="1200"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NI</w:t>
            </w:r>
          </w:p>
        </w:tc>
        <w:tc>
          <w:tcPr>
            <w:tcW w:w="745"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Hymenoptera + Larva de Hymenoptera</w:t>
            </w:r>
          </w:p>
        </w:tc>
        <w:tc>
          <w:tcPr>
            <w:tcW w:w="3595" w:type="dxa"/>
            <w:tcBorders>
              <w:top w:val="nil"/>
              <w:left w:val="nil"/>
              <w:bottom w:val="nil"/>
              <w:right w:val="nil"/>
            </w:tcBorders>
            <w:shd w:val="clear" w:color="auto" w:fill="auto"/>
            <w:noWrap/>
            <w:vAlign w:val="center"/>
            <w:hideMark/>
          </w:tcPr>
          <w:p w:rsidR="00CA4DCA" w:rsidRPr="00CA4DCA" w:rsidRDefault="00CA4DCA" w:rsidP="00CA4DCA">
            <w:pPr>
              <w:jc w:val="center"/>
              <w:rPr>
                <w:sz w:val="24"/>
                <w:szCs w:val="24"/>
              </w:rPr>
            </w:pPr>
            <w:r w:rsidRPr="00CA4DCA">
              <w:rPr>
                <w:sz w:val="24"/>
                <w:szCs w:val="24"/>
              </w:rPr>
              <w:t>Abelha/Formiga/Vespa</w:t>
            </w:r>
          </w:p>
        </w:tc>
        <w:tc>
          <w:tcPr>
            <w:tcW w:w="1200" w:type="dxa"/>
            <w:tcBorders>
              <w:top w:val="nil"/>
              <w:left w:val="nil"/>
              <w:bottom w:val="nil"/>
              <w:right w:val="nil"/>
            </w:tcBorders>
            <w:shd w:val="clear" w:color="auto" w:fill="auto"/>
            <w:noWrap/>
            <w:vAlign w:val="center"/>
            <w:hideMark/>
          </w:tcPr>
          <w:p w:rsidR="00CA4DCA" w:rsidRPr="00CA4DCA" w:rsidRDefault="00CA4DCA" w:rsidP="00CA4DCA">
            <w:pPr>
              <w:jc w:val="right"/>
              <w:rPr>
                <w:color w:val="000000"/>
                <w:sz w:val="24"/>
                <w:szCs w:val="24"/>
              </w:rPr>
            </w:pPr>
            <w:r w:rsidRPr="00CA4DCA">
              <w:rPr>
                <w:color w:val="000000"/>
                <w:sz w:val="24"/>
                <w:szCs w:val="24"/>
              </w:rPr>
              <w:t>23.242 + 1</w:t>
            </w:r>
          </w:p>
        </w:tc>
        <w:tc>
          <w:tcPr>
            <w:tcW w:w="745" w:type="dxa"/>
            <w:tcBorders>
              <w:top w:val="nil"/>
              <w:left w:val="nil"/>
              <w:bottom w:val="nil"/>
              <w:right w:val="nil"/>
            </w:tcBorders>
            <w:shd w:val="clear" w:color="auto" w:fill="auto"/>
            <w:noWrap/>
            <w:vAlign w:val="center"/>
            <w:hideMark/>
          </w:tcPr>
          <w:p w:rsidR="00CA4DCA" w:rsidRPr="00CA4DCA" w:rsidRDefault="00CA4DCA" w:rsidP="00CA4DCA">
            <w:pPr>
              <w:jc w:val="right"/>
              <w:rPr>
                <w:color w:val="000000"/>
                <w:sz w:val="24"/>
                <w:szCs w:val="24"/>
              </w:rPr>
            </w:pPr>
            <w:r w:rsidRPr="00CA4DCA">
              <w:rPr>
                <w:color w:val="000000"/>
                <w:sz w:val="24"/>
                <w:szCs w:val="24"/>
              </w:rPr>
              <w:t>85,61</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Coleoptera + Larva de Coleoptera</w:t>
            </w:r>
          </w:p>
        </w:tc>
        <w:tc>
          <w:tcPr>
            <w:tcW w:w="3595" w:type="dxa"/>
            <w:tcBorders>
              <w:top w:val="nil"/>
              <w:left w:val="nil"/>
              <w:bottom w:val="nil"/>
              <w:right w:val="nil"/>
            </w:tcBorders>
            <w:shd w:val="clear" w:color="auto" w:fill="D9D9D9"/>
            <w:noWrap/>
            <w:vAlign w:val="center"/>
            <w:hideMark/>
          </w:tcPr>
          <w:p w:rsidR="00CA4DCA" w:rsidRPr="00CA4DCA" w:rsidRDefault="00CA4DCA" w:rsidP="00CA4DCA">
            <w:pPr>
              <w:jc w:val="center"/>
              <w:rPr>
                <w:sz w:val="24"/>
                <w:szCs w:val="24"/>
              </w:rPr>
            </w:pPr>
            <w:r w:rsidRPr="00CA4DCA">
              <w:rPr>
                <w:sz w:val="24"/>
                <w:szCs w:val="24"/>
              </w:rPr>
              <w:t>Besouro/Broca</w:t>
            </w:r>
          </w:p>
        </w:tc>
        <w:tc>
          <w:tcPr>
            <w:tcW w:w="1200" w:type="dxa"/>
            <w:tcBorders>
              <w:top w:val="nil"/>
              <w:left w:val="nil"/>
              <w:bottom w:val="nil"/>
              <w:right w:val="nil"/>
            </w:tcBorders>
            <w:shd w:val="clear" w:color="auto" w:fill="D9D9D9"/>
            <w:noWrap/>
            <w:vAlign w:val="center"/>
            <w:hideMark/>
          </w:tcPr>
          <w:p w:rsidR="00CA4DCA" w:rsidRPr="00CA4DCA" w:rsidRDefault="00CA4DCA" w:rsidP="00CA4DCA">
            <w:pPr>
              <w:jc w:val="right"/>
              <w:rPr>
                <w:color w:val="000000"/>
                <w:sz w:val="24"/>
                <w:szCs w:val="24"/>
              </w:rPr>
            </w:pPr>
            <w:r w:rsidRPr="00CA4DCA">
              <w:rPr>
                <w:color w:val="000000"/>
                <w:sz w:val="24"/>
                <w:szCs w:val="24"/>
              </w:rPr>
              <w:t>1.601 + 51</w:t>
            </w:r>
          </w:p>
        </w:tc>
        <w:tc>
          <w:tcPr>
            <w:tcW w:w="745" w:type="dxa"/>
            <w:tcBorders>
              <w:top w:val="nil"/>
              <w:left w:val="nil"/>
              <w:bottom w:val="nil"/>
              <w:right w:val="nil"/>
            </w:tcBorders>
            <w:shd w:val="clear" w:color="auto" w:fill="D9D9D9"/>
            <w:noWrap/>
            <w:vAlign w:val="center"/>
            <w:hideMark/>
          </w:tcPr>
          <w:p w:rsidR="00CA4DCA" w:rsidRPr="00CA4DCA" w:rsidRDefault="00CA4DCA" w:rsidP="00CA4DCA">
            <w:pPr>
              <w:jc w:val="right"/>
              <w:rPr>
                <w:color w:val="000000"/>
                <w:sz w:val="24"/>
                <w:szCs w:val="24"/>
              </w:rPr>
            </w:pPr>
            <w:r w:rsidRPr="00CA4DCA">
              <w:rPr>
                <w:color w:val="000000"/>
                <w:sz w:val="24"/>
                <w:szCs w:val="24"/>
              </w:rPr>
              <w:t>6,08</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Araneae</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sz w:val="24"/>
                <w:szCs w:val="24"/>
              </w:rPr>
              <w:t>Aranha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1.032</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3,80</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bookmarkStart w:id="0" w:name="OLE_LINK2"/>
            <w:r w:rsidRPr="00CA4DCA">
              <w:rPr>
                <w:color w:val="000000"/>
                <w:sz w:val="24"/>
                <w:szCs w:val="24"/>
              </w:rPr>
              <w:t>Archaeognatha</w:t>
            </w:r>
            <w:bookmarkEnd w:id="0"/>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sz w:val="24"/>
                <w:szCs w:val="24"/>
              </w:rPr>
              <w:t>Traças-saltadoras</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253</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0,93</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Diplopoda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Piolho-de-cobra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238</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0,88</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Orthoptera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sz w:val="24"/>
                <w:szCs w:val="24"/>
              </w:rPr>
              <w:t>Garfanhoto/Esperança/Grilo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201</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0,74</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Diptera (Larva)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Larva de Mosca/Larva de Mosquito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158</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0,58</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Hemiptera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Cigarrinha/Percevejo/Pulgões/Soldadinho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72</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0,27</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Pseudoscorpiones</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Pseudoescorpião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66</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0,24</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Isoptera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Cupim</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63</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0,23</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Blattodea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Barata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51</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0,19</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Isopoda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Tatuzinho-do-Solo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31</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0,11</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Lepidoptera (Larva)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Larva de Borboleta/Larva de Mariposa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26</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0,10</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Scorpiones</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Escorpião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20</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0,07</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Chilopoda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Centopeia/Lacraia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10</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0,04</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Mantodea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Louva-deus</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8</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0,03</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Psocoptera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sz w:val="24"/>
                <w:szCs w:val="24"/>
              </w:rPr>
              <w:t>Psocoptero/Piolho-de-livro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8</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0,03</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Opiliones</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sz w:val="24"/>
                <w:szCs w:val="24"/>
              </w:rPr>
              <w:t>Aranha-Bode/Aranha-Fedorenta/Bodum</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7</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0,03</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Shymphyla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Sinfilo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0,01</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Zoraptera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Zoraptero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0,01</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Embioptera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Embioptero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0,01</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Dermaptera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Tesourinha</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0,00</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Diplura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Dipluro</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0,00</w:t>
            </w:r>
          </w:p>
        </w:tc>
      </w:tr>
      <w:tr w:rsidR="00CA4DCA" w:rsidRPr="00CA4DCA" w:rsidTr="00CA4DCA">
        <w:trPr>
          <w:trHeight w:val="315"/>
          <w:jc w:val="center"/>
        </w:trPr>
        <w:tc>
          <w:tcPr>
            <w:tcW w:w="3408"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Neuroptera (Larva)</w:t>
            </w:r>
          </w:p>
        </w:tc>
        <w:tc>
          <w:tcPr>
            <w:tcW w:w="3595" w:type="dxa"/>
            <w:tcBorders>
              <w:top w:val="nil"/>
              <w:left w:val="nil"/>
              <w:bottom w:val="nil"/>
              <w:right w:val="nil"/>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Larva de Neuroptero</w:t>
            </w:r>
          </w:p>
        </w:tc>
        <w:tc>
          <w:tcPr>
            <w:tcW w:w="1200"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745"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0,00</w:t>
            </w:r>
          </w:p>
        </w:tc>
      </w:tr>
      <w:tr w:rsidR="00CA4DCA" w:rsidRPr="00CA4DCA" w:rsidTr="00CA4DCA">
        <w:trPr>
          <w:trHeight w:val="315"/>
          <w:jc w:val="center"/>
        </w:trPr>
        <w:tc>
          <w:tcPr>
            <w:tcW w:w="3408"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Thysanoptera</w:t>
            </w:r>
          </w:p>
        </w:tc>
        <w:tc>
          <w:tcPr>
            <w:tcW w:w="3595" w:type="dxa"/>
            <w:tcBorders>
              <w:top w:val="nil"/>
              <w:left w:val="nil"/>
              <w:bottom w:val="nil"/>
              <w:right w:val="nil"/>
            </w:tcBorders>
            <w:shd w:val="clear" w:color="auto" w:fill="auto"/>
            <w:noWrap/>
            <w:vAlign w:val="bottom"/>
            <w:hideMark/>
          </w:tcPr>
          <w:p w:rsidR="00CA4DCA" w:rsidRPr="00CA4DCA" w:rsidRDefault="00CA4DCA" w:rsidP="00CA4DCA">
            <w:pPr>
              <w:jc w:val="center"/>
              <w:rPr>
                <w:color w:val="000000"/>
                <w:sz w:val="24"/>
                <w:szCs w:val="24"/>
              </w:rPr>
            </w:pPr>
            <w:r w:rsidRPr="00CA4DCA">
              <w:rPr>
                <w:sz w:val="24"/>
                <w:szCs w:val="24"/>
              </w:rPr>
              <w:t>Trips/Lacerdinha</w:t>
            </w:r>
          </w:p>
        </w:tc>
        <w:tc>
          <w:tcPr>
            <w:tcW w:w="1200"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745"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0,00</w:t>
            </w:r>
          </w:p>
        </w:tc>
      </w:tr>
      <w:tr w:rsidR="00CA4DCA" w:rsidRPr="00CA4DCA" w:rsidTr="00CA4DCA">
        <w:trPr>
          <w:trHeight w:val="315"/>
          <w:jc w:val="center"/>
        </w:trPr>
        <w:tc>
          <w:tcPr>
            <w:tcW w:w="3408"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Total</w:t>
            </w:r>
          </w:p>
        </w:tc>
        <w:tc>
          <w:tcPr>
            <w:tcW w:w="3595"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center"/>
              <w:rPr>
                <w:color w:val="000000"/>
                <w:sz w:val="24"/>
                <w:szCs w:val="24"/>
              </w:rPr>
            </w:pPr>
          </w:p>
        </w:tc>
        <w:tc>
          <w:tcPr>
            <w:tcW w:w="1200"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27.151</w:t>
            </w:r>
          </w:p>
        </w:tc>
        <w:tc>
          <w:tcPr>
            <w:tcW w:w="745"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r>
    </w:tbl>
    <w:p w:rsidR="00CA4DCA" w:rsidRPr="00CA4DCA" w:rsidRDefault="00CA4DCA" w:rsidP="00CA4DCA">
      <w:pPr>
        <w:spacing w:line="360" w:lineRule="auto"/>
        <w:ind w:left="993" w:hanging="993"/>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Os grupos Hymenoptera, Coleoptera, Araneae e Diplopoda apresentaram ampla distribuição na área de pesquisa, sendo registrados nas 40 parcelas experimentais, cujos valores de frequência absoluta e relativa foram de 100 e 8,95%, respectivamente (Tabela 2). Os grupos menos expressivos foram: Dermaptera, Diplura, Neuroptera (Larva) e Archaeognatha, com ocorrência de apenas 1 </w:t>
      </w:r>
      <w:r w:rsidRPr="00CA4DCA">
        <w:rPr>
          <w:sz w:val="24"/>
          <w:szCs w:val="24"/>
        </w:rPr>
        <w:lastRenderedPageBreak/>
        <w:t>indivíduo (Tabela 2). Souza et al. (2015) e Vargas et al. (2013) reforçam a importância dos organismos edáficos como biondicadores de qualidade do solo, pois estes são afetados por diversos fatores, influenciando negativamente na abundância e sobrevivência de grupos específicos.</w:t>
      </w:r>
    </w:p>
    <w:p w:rsidR="00CA4DCA" w:rsidRPr="00CA4DCA" w:rsidRDefault="00CA4DCA" w:rsidP="00CA4DCA">
      <w:pPr>
        <w:spacing w:line="360" w:lineRule="auto"/>
        <w:jc w:val="both"/>
        <w:rPr>
          <w:sz w:val="24"/>
          <w:szCs w:val="24"/>
        </w:rPr>
      </w:pPr>
    </w:p>
    <w:p w:rsidR="00CA4DCA" w:rsidRPr="00CA4DCA" w:rsidRDefault="00CA4DCA" w:rsidP="00D23A71">
      <w:pPr>
        <w:tabs>
          <w:tab w:val="left" w:pos="8647"/>
        </w:tabs>
        <w:ind w:left="1560" w:right="425" w:hanging="993"/>
        <w:jc w:val="both"/>
        <w:rPr>
          <w:sz w:val="24"/>
          <w:szCs w:val="24"/>
        </w:rPr>
      </w:pPr>
      <w:r w:rsidRPr="00CA4DCA">
        <w:rPr>
          <w:b/>
          <w:sz w:val="24"/>
          <w:szCs w:val="24"/>
        </w:rPr>
        <w:t xml:space="preserve">Tabela 2. </w:t>
      </w:r>
      <w:r w:rsidRPr="00CA4DCA">
        <w:rPr>
          <w:sz w:val="24"/>
          <w:szCs w:val="24"/>
        </w:rPr>
        <w:t>Número de indivíduos (NI), número de parcelas de ocorrência (NP), frequência absoluta (FA) e frequência relativa (FR), dos organismos da macrofauna do solo</w:t>
      </w:r>
    </w:p>
    <w:tbl>
      <w:tblPr>
        <w:tblW w:w="8635" w:type="dxa"/>
        <w:jc w:val="center"/>
        <w:tblInd w:w="-347" w:type="dxa"/>
        <w:tblCellMar>
          <w:left w:w="70" w:type="dxa"/>
          <w:right w:w="70" w:type="dxa"/>
        </w:tblCellMar>
        <w:tblLook w:val="04A0" w:firstRow="1" w:lastRow="0" w:firstColumn="1" w:lastColumn="0" w:noHBand="0" w:noVBand="1"/>
      </w:tblPr>
      <w:tblGrid>
        <w:gridCol w:w="4132"/>
        <w:gridCol w:w="1211"/>
        <w:gridCol w:w="944"/>
        <w:gridCol w:w="1444"/>
        <w:gridCol w:w="904"/>
      </w:tblGrid>
      <w:tr w:rsidR="00CA4DCA" w:rsidRPr="00CA4DCA" w:rsidTr="00CA4DCA">
        <w:trPr>
          <w:trHeight w:val="315"/>
          <w:jc w:val="center"/>
        </w:trPr>
        <w:tc>
          <w:tcPr>
            <w:tcW w:w="4132"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Grupos taxonômicos</w:t>
            </w:r>
          </w:p>
        </w:tc>
        <w:tc>
          <w:tcPr>
            <w:tcW w:w="1211" w:type="dxa"/>
            <w:tcBorders>
              <w:top w:val="single" w:sz="4" w:space="0" w:color="auto"/>
              <w:left w:val="nil"/>
              <w:bottom w:val="single" w:sz="4" w:space="0" w:color="auto"/>
              <w:right w:val="nil"/>
            </w:tcBorders>
            <w:shd w:val="clear" w:color="auto" w:fill="D9D9D9"/>
            <w:vAlign w:val="center"/>
          </w:tcPr>
          <w:p w:rsidR="00CA4DCA" w:rsidRPr="00CA4DCA" w:rsidRDefault="00CA4DCA" w:rsidP="00CA4DCA">
            <w:pPr>
              <w:jc w:val="center"/>
              <w:rPr>
                <w:color w:val="000000"/>
                <w:sz w:val="24"/>
                <w:szCs w:val="24"/>
              </w:rPr>
            </w:pPr>
            <w:r w:rsidRPr="00CA4DCA">
              <w:rPr>
                <w:color w:val="000000"/>
                <w:sz w:val="24"/>
                <w:szCs w:val="24"/>
              </w:rPr>
              <w:t>NI</w:t>
            </w:r>
          </w:p>
        </w:tc>
        <w:tc>
          <w:tcPr>
            <w:tcW w:w="944"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right"/>
              <w:rPr>
                <w:color w:val="000000"/>
                <w:sz w:val="24"/>
                <w:szCs w:val="24"/>
              </w:rPr>
            </w:pPr>
            <w:r w:rsidRPr="00CA4DCA">
              <w:rPr>
                <w:color w:val="000000"/>
                <w:sz w:val="24"/>
                <w:szCs w:val="24"/>
              </w:rPr>
              <w:t>NP</w:t>
            </w:r>
          </w:p>
        </w:tc>
        <w:tc>
          <w:tcPr>
            <w:tcW w:w="1444"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right"/>
              <w:rPr>
                <w:color w:val="000000"/>
                <w:sz w:val="24"/>
                <w:szCs w:val="24"/>
              </w:rPr>
            </w:pPr>
            <w:r w:rsidRPr="00CA4DCA">
              <w:rPr>
                <w:color w:val="000000"/>
                <w:sz w:val="24"/>
                <w:szCs w:val="24"/>
              </w:rPr>
              <w:t>FA (%)</w:t>
            </w:r>
          </w:p>
        </w:tc>
        <w:tc>
          <w:tcPr>
            <w:tcW w:w="904" w:type="dxa"/>
            <w:tcBorders>
              <w:top w:val="single" w:sz="4" w:space="0" w:color="auto"/>
              <w:left w:val="nil"/>
              <w:bottom w:val="single" w:sz="4" w:space="0" w:color="auto"/>
              <w:right w:val="nil"/>
            </w:tcBorders>
            <w:shd w:val="clear" w:color="auto" w:fill="D9D9D9"/>
            <w:noWrap/>
            <w:vAlign w:val="center"/>
            <w:hideMark/>
          </w:tcPr>
          <w:p w:rsidR="00CA4DCA" w:rsidRPr="00CA4DCA" w:rsidRDefault="00CA4DCA" w:rsidP="00CA4DCA">
            <w:pPr>
              <w:jc w:val="right"/>
              <w:rPr>
                <w:color w:val="000000"/>
                <w:sz w:val="24"/>
                <w:szCs w:val="24"/>
              </w:rPr>
            </w:pPr>
            <w:r w:rsidRPr="00CA4DCA">
              <w:rPr>
                <w:color w:val="000000"/>
                <w:sz w:val="24"/>
                <w:szCs w:val="24"/>
              </w:rPr>
              <w:t>FR (%)</w:t>
            </w:r>
          </w:p>
        </w:tc>
      </w:tr>
      <w:tr w:rsidR="00CA4DCA" w:rsidRPr="00CA4DCA" w:rsidTr="00CA4DCA">
        <w:trPr>
          <w:trHeight w:val="315"/>
          <w:jc w:val="center"/>
        </w:trPr>
        <w:tc>
          <w:tcPr>
            <w:tcW w:w="4132" w:type="dxa"/>
            <w:tcBorders>
              <w:top w:val="single" w:sz="4" w:space="0" w:color="auto"/>
              <w:left w:val="nil"/>
              <w:bottom w:val="nil"/>
              <w:right w:val="nil"/>
            </w:tcBorders>
            <w:shd w:val="clear" w:color="auto" w:fill="auto"/>
            <w:noWrap/>
            <w:vAlign w:val="center"/>
            <w:hideMark/>
          </w:tcPr>
          <w:p w:rsidR="00CA4DCA" w:rsidRPr="00CA4DCA" w:rsidRDefault="00CA4DCA" w:rsidP="00CA4DCA">
            <w:pPr>
              <w:rPr>
                <w:color w:val="000000"/>
                <w:sz w:val="24"/>
                <w:szCs w:val="24"/>
              </w:rPr>
            </w:pPr>
            <w:r w:rsidRPr="00CA4DCA">
              <w:rPr>
                <w:color w:val="000000"/>
                <w:sz w:val="24"/>
                <w:szCs w:val="24"/>
              </w:rPr>
              <w:t>Hymenoptera + Larva de Hymenoptera</w:t>
            </w:r>
          </w:p>
        </w:tc>
        <w:tc>
          <w:tcPr>
            <w:tcW w:w="1211" w:type="dxa"/>
            <w:tcBorders>
              <w:top w:val="single" w:sz="4" w:space="0" w:color="auto"/>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23.242 + 1</w:t>
            </w:r>
          </w:p>
        </w:tc>
        <w:tc>
          <w:tcPr>
            <w:tcW w:w="944" w:type="dxa"/>
            <w:tcBorders>
              <w:top w:val="single" w:sz="4" w:space="0" w:color="auto"/>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40</w:t>
            </w:r>
          </w:p>
        </w:tc>
        <w:tc>
          <w:tcPr>
            <w:tcW w:w="1444" w:type="dxa"/>
            <w:tcBorders>
              <w:top w:val="single" w:sz="4" w:space="0" w:color="auto"/>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c>
          <w:tcPr>
            <w:tcW w:w="904" w:type="dxa"/>
            <w:tcBorders>
              <w:top w:val="single" w:sz="4" w:space="0" w:color="auto"/>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8,95</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Coleoptera + Larva de Coleoptera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1.601+51</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40</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8,95</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Araneae</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1.032</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40</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8,95</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Archaeognatha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253</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38</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95,00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8,50</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Diplopoda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238</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40</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8,95</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Orthoptera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201</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38</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95,00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8,50</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Diptera (Larva)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158</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31</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77,50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6,94</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Hemiptera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72</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29</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72,50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6,49</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Pseudoscorpiones</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66</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28</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70,00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6,26</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Isoptera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63</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26</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65,00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5,82</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Blattodea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51</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21</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52,50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4,70</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Isopoda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31</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8</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20,00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1,79</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Lepidoptera (Larva)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26</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15</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37,50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3,36</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Scorpiones</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20</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15</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37,50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3,36</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Chilopoda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10</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7</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17,50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1,57</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Mantodea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8</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7</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17,50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1,57</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Psocoptera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8</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7</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17,50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1,57</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Opiliones</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7</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5</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12,50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1,12</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Shymphyla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3</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3</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7,50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0,67</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Zoraptera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3</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3</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7,50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0,67</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Embioptera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2</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5,00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0,45</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Dermaptera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1</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0,22</w:t>
            </w:r>
          </w:p>
        </w:tc>
      </w:tr>
      <w:tr w:rsidR="00CA4DCA" w:rsidRPr="00CA4DCA" w:rsidTr="00CA4DCA">
        <w:trPr>
          <w:trHeight w:val="315"/>
          <w:jc w:val="center"/>
        </w:trPr>
        <w:tc>
          <w:tcPr>
            <w:tcW w:w="4132" w:type="dxa"/>
            <w:tcBorders>
              <w:top w:val="nil"/>
              <w:left w:val="nil"/>
              <w:bottom w:val="nil"/>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Diplura</w:t>
            </w:r>
          </w:p>
        </w:tc>
        <w:tc>
          <w:tcPr>
            <w:tcW w:w="1211" w:type="dxa"/>
            <w:tcBorders>
              <w:top w:val="nil"/>
              <w:left w:val="nil"/>
              <w:bottom w:val="nil"/>
              <w:right w:val="nil"/>
            </w:tcBorders>
            <w:vAlign w:val="bottom"/>
          </w:tcPr>
          <w:p w:rsidR="00CA4DCA" w:rsidRPr="00CA4DCA" w:rsidRDefault="00CA4DCA" w:rsidP="00CA4DCA">
            <w:pPr>
              <w:jc w:val="right"/>
              <w:rPr>
                <w:color w:val="000000"/>
                <w:sz w:val="24"/>
                <w:szCs w:val="24"/>
              </w:rPr>
            </w:pPr>
            <w:r w:rsidRPr="00CA4DCA">
              <w:rPr>
                <w:color w:val="000000"/>
                <w:sz w:val="24"/>
                <w:szCs w:val="24"/>
              </w:rPr>
              <w:t>1</w:t>
            </w:r>
          </w:p>
        </w:tc>
        <w:tc>
          <w:tcPr>
            <w:tcW w:w="9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144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2,50</w:t>
            </w:r>
          </w:p>
        </w:tc>
        <w:tc>
          <w:tcPr>
            <w:tcW w:w="904" w:type="dxa"/>
            <w:tcBorders>
              <w:top w:val="nil"/>
              <w:left w:val="nil"/>
              <w:bottom w:val="nil"/>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0,22</w:t>
            </w:r>
          </w:p>
        </w:tc>
      </w:tr>
      <w:tr w:rsidR="00CA4DCA" w:rsidRPr="00CA4DCA" w:rsidTr="00CA4DCA">
        <w:trPr>
          <w:trHeight w:val="315"/>
          <w:jc w:val="center"/>
        </w:trPr>
        <w:tc>
          <w:tcPr>
            <w:tcW w:w="4132" w:type="dxa"/>
            <w:tcBorders>
              <w:top w:val="nil"/>
              <w:left w:val="nil"/>
              <w:bottom w:val="nil"/>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Neuroptera (Larva)</w:t>
            </w:r>
          </w:p>
        </w:tc>
        <w:tc>
          <w:tcPr>
            <w:tcW w:w="1211" w:type="dxa"/>
            <w:tcBorders>
              <w:top w:val="nil"/>
              <w:left w:val="nil"/>
              <w:bottom w:val="nil"/>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1</w:t>
            </w:r>
          </w:p>
        </w:tc>
        <w:tc>
          <w:tcPr>
            <w:tcW w:w="9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144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2,50</w:t>
            </w:r>
          </w:p>
        </w:tc>
        <w:tc>
          <w:tcPr>
            <w:tcW w:w="904" w:type="dxa"/>
            <w:tcBorders>
              <w:top w:val="nil"/>
              <w:left w:val="nil"/>
              <w:bottom w:val="nil"/>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0,22</w:t>
            </w:r>
          </w:p>
        </w:tc>
      </w:tr>
      <w:tr w:rsidR="00CA4DCA" w:rsidRPr="00CA4DCA" w:rsidTr="00CA4DCA">
        <w:trPr>
          <w:trHeight w:val="315"/>
          <w:jc w:val="center"/>
        </w:trPr>
        <w:tc>
          <w:tcPr>
            <w:tcW w:w="4132" w:type="dxa"/>
            <w:tcBorders>
              <w:top w:val="nil"/>
              <w:left w:val="nil"/>
              <w:bottom w:val="single" w:sz="4" w:space="0" w:color="auto"/>
              <w:right w:val="nil"/>
            </w:tcBorders>
            <w:shd w:val="clear" w:color="auto" w:fill="auto"/>
            <w:noWrap/>
            <w:vAlign w:val="bottom"/>
            <w:hideMark/>
          </w:tcPr>
          <w:p w:rsidR="00CA4DCA" w:rsidRPr="00CA4DCA" w:rsidRDefault="00CA4DCA" w:rsidP="00CA4DCA">
            <w:pPr>
              <w:rPr>
                <w:color w:val="000000"/>
                <w:sz w:val="24"/>
                <w:szCs w:val="24"/>
              </w:rPr>
            </w:pPr>
            <w:r w:rsidRPr="00CA4DCA">
              <w:rPr>
                <w:color w:val="000000"/>
                <w:sz w:val="24"/>
                <w:szCs w:val="24"/>
              </w:rPr>
              <w:t>Thysanoptera</w:t>
            </w:r>
          </w:p>
        </w:tc>
        <w:tc>
          <w:tcPr>
            <w:tcW w:w="1211" w:type="dxa"/>
            <w:tcBorders>
              <w:top w:val="nil"/>
              <w:left w:val="nil"/>
              <w:bottom w:val="single" w:sz="4" w:space="0" w:color="auto"/>
              <w:right w:val="nil"/>
            </w:tcBorders>
            <w:vAlign w:val="bottom"/>
          </w:tcPr>
          <w:p w:rsidR="00CA4DCA" w:rsidRPr="00CA4DCA" w:rsidRDefault="00CA4DCA" w:rsidP="00CA4DCA">
            <w:pPr>
              <w:jc w:val="right"/>
              <w:rPr>
                <w:color w:val="000000"/>
                <w:sz w:val="24"/>
                <w:szCs w:val="24"/>
              </w:rPr>
            </w:pPr>
            <w:r w:rsidRPr="00CA4DCA">
              <w:rPr>
                <w:color w:val="000000"/>
                <w:sz w:val="24"/>
                <w:szCs w:val="24"/>
              </w:rPr>
              <w:t>1</w:t>
            </w:r>
          </w:p>
        </w:tc>
        <w:tc>
          <w:tcPr>
            <w:tcW w:w="944" w:type="dxa"/>
            <w:tcBorders>
              <w:top w:val="nil"/>
              <w:left w:val="nil"/>
              <w:bottom w:val="single" w:sz="4" w:space="0" w:color="auto"/>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1</w:t>
            </w:r>
          </w:p>
        </w:tc>
        <w:tc>
          <w:tcPr>
            <w:tcW w:w="1444" w:type="dxa"/>
            <w:tcBorders>
              <w:top w:val="nil"/>
              <w:left w:val="nil"/>
              <w:bottom w:val="single" w:sz="4" w:space="0" w:color="auto"/>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2,50</w:t>
            </w:r>
          </w:p>
        </w:tc>
        <w:tc>
          <w:tcPr>
            <w:tcW w:w="904" w:type="dxa"/>
            <w:tcBorders>
              <w:top w:val="nil"/>
              <w:left w:val="nil"/>
              <w:bottom w:val="single" w:sz="4" w:space="0" w:color="auto"/>
              <w:right w:val="nil"/>
            </w:tcBorders>
            <w:shd w:val="clear" w:color="auto" w:fill="auto"/>
            <w:noWrap/>
            <w:vAlign w:val="bottom"/>
            <w:hideMark/>
          </w:tcPr>
          <w:p w:rsidR="00CA4DCA" w:rsidRPr="00CA4DCA" w:rsidRDefault="00CA4DCA" w:rsidP="00CA4DCA">
            <w:pPr>
              <w:jc w:val="right"/>
              <w:rPr>
                <w:color w:val="000000"/>
                <w:sz w:val="24"/>
                <w:szCs w:val="24"/>
              </w:rPr>
            </w:pPr>
            <w:r w:rsidRPr="00CA4DCA">
              <w:rPr>
                <w:color w:val="000000"/>
                <w:sz w:val="24"/>
                <w:szCs w:val="24"/>
              </w:rPr>
              <w:t>0,22</w:t>
            </w:r>
          </w:p>
        </w:tc>
      </w:tr>
      <w:tr w:rsidR="00CA4DCA" w:rsidRPr="00CA4DCA" w:rsidTr="00CA4DCA">
        <w:trPr>
          <w:trHeight w:val="315"/>
          <w:jc w:val="center"/>
        </w:trPr>
        <w:tc>
          <w:tcPr>
            <w:tcW w:w="4132"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Total</w:t>
            </w:r>
          </w:p>
        </w:tc>
        <w:tc>
          <w:tcPr>
            <w:tcW w:w="1211" w:type="dxa"/>
            <w:tcBorders>
              <w:top w:val="single" w:sz="4" w:space="0" w:color="auto"/>
              <w:left w:val="nil"/>
              <w:bottom w:val="single" w:sz="4" w:space="0" w:color="auto"/>
              <w:right w:val="nil"/>
            </w:tcBorders>
            <w:shd w:val="clear" w:color="auto" w:fill="D9D9D9"/>
            <w:vAlign w:val="bottom"/>
          </w:tcPr>
          <w:p w:rsidR="00CA4DCA" w:rsidRPr="00CA4DCA" w:rsidRDefault="00CA4DCA" w:rsidP="00CA4DCA">
            <w:pPr>
              <w:jc w:val="right"/>
              <w:rPr>
                <w:color w:val="000000"/>
                <w:sz w:val="24"/>
                <w:szCs w:val="24"/>
              </w:rPr>
            </w:pPr>
            <w:r w:rsidRPr="00CA4DCA">
              <w:rPr>
                <w:color w:val="000000"/>
                <w:sz w:val="24"/>
                <w:szCs w:val="24"/>
              </w:rPr>
              <w:t>27.151</w:t>
            </w:r>
          </w:p>
        </w:tc>
        <w:tc>
          <w:tcPr>
            <w:tcW w:w="944"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40</w:t>
            </w:r>
          </w:p>
        </w:tc>
        <w:tc>
          <w:tcPr>
            <w:tcW w:w="1444"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1.117,50</w:t>
            </w:r>
          </w:p>
        </w:tc>
        <w:tc>
          <w:tcPr>
            <w:tcW w:w="904" w:type="dxa"/>
            <w:tcBorders>
              <w:top w:val="single" w:sz="4" w:space="0" w:color="auto"/>
              <w:left w:val="nil"/>
              <w:bottom w:val="single" w:sz="4" w:space="0" w:color="auto"/>
              <w:right w:val="nil"/>
            </w:tcBorders>
            <w:shd w:val="clear" w:color="auto" w:fill="D9D9D9"/>
            <w:noWrap/>
            <w:vAlign w:val="bottom"/>
            <w:hideMark/>
          </w:tcPr>
          <w:p w:rsidR="00CA4DCA" w:rsidRPr="00CA4DCA" w:rsidRDefault="00CA4DCA" w:rsidP="00CA4DCA">
            <w:pPr>
              <w:jc w:val="right"/>
              <w:rPr>
                <w:color w:val="000000"/>
                <w:sz w:val="24"/>
                <w:szCs w:val="24"/>
              </w:rPr>
            </w:pPr>
            <w:r w:rsidRPr="00CA4DCA">
              <w:rPr>
                <w:color w:val="000000"/>
                <w:sz w:val="24"/>
                <w:szCs w:val="24"/>
              </w:rPr>
              <w:t>100,00</w:t>
            </w:r>
          </w:p>
        </w:tc>
      </w:tr>
    </w:tbl>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No diagrama de dispersão há uma relação da distribuição da riqueza de organismos e a área amostral (Figura </w:t>
      </w:r>
      <w:r w:rsidR="00E13EFD">
        <w:rPr>
          <w:sz w:val="24"/>
          <w:szCs w:val="24"/>
        </w:rPr>
        <w:t>4</w:t>
      </w:r>
      <w:r w:rsidRPr="00CA4DCA">
        <w:rPr>
          <w:sz w:val="24"/>
          <w:szCs w:val="24"/>
        </w:rPr>
        <w:t>). As variáveis apresentaram correlação positiva, indicando que na medida em que aumenta a área (m) amostral, a riqueza de grupos t</w:t>
      </w:r>
      <w:r w:rsidR="00E13EFD">
        <w:rPr>
          <w:sz w:val="24"/>
          <w:szCs w:val="24"/>
        </w:rPr>
        <w:t>ambém tende a aumentar (Figura 4</w:t>
      </w:r>
      <w:r w:rsidRPr="00CA4DCA">
        <w:rPr>
          <w:sz w:val="24"/>
          <w:szCs w:val="24"/>
        </w:rPr>
        <w:t xml:space="preserve">). Nas parcelas iniciais nota-se uma considerável riqueza, isso se deve a ampla cobertura vegetal das espécies da Caatinga. Já nas áreas intermediárias que coincidiram com os pontos de coleta da macrofauna edáfica, observa-se uma redução na riqueza de grupos, em virtude dos mesmos </w:t>
      </w:r>
      <w:r w:rsidRPr="00CA4DCA">
        <w:rPr>
          <w:sz w:val="24"/>
          <w:szCs w:val="24"/>
        </w:rPr>
        <w:lastRenderedPageBreak/>
        <w:t>encontrarem-se com cobertura vegetal mais aberta, forçando os organismos a migrarem para ambientes mais favoráveis.</w:t>
      </w:r>
    </w:p>
    <w:p w:rsidR="00CA4DCA" w:rsidRDefault="00CA4DCA" w:rsidP="00CA4DCA">
      <w:pPr>
        <w:spacing w:line="360" w:lineRule="auto"/>
        <w:jc w:val="both"/>
        <w:rPr>
          <w:sz w:val="24"/>
          <w:szCs w:val="24"/>
        </w:rPr>
      </w:pPr>
    </w:p>
    <w:tbl>
      <w:tblPr>
        <w:tblW w:w="0" w:type="auto"/>
        <w:tblLook w:val="04A0" w:firstRow="1" w:lastRow="0" w:firstColumn="1" w:lastColumn="0" w:noHBand="0" w:noVBand="1"/>
      </w:tblPr>
      <w:tblGrid>
        <w:gridCol w:w="9779"/>
      </w:tblGrid>
      <w:tr w:rsidR="00D23A71" w:rsidRPr="0010776E" w:rsidTr="0010776E">
        <w:tc>
          <w:tcPr>
            <w:tcW w:w="9779" w:type="dxa"/>
            <w:shd w:val="clear" w:color="auto" w:fill="auto"/>
          </w:tcPr>
          <w:p w:rsidR="00D23A71" w:rsidRPr="0010776E" w:rsidRDefault="0000190C" w:rsidP="0010776E">
            <w:pPr>
              <w:spacing w:line="360" w:lineRule="auto"/>
              <w:jc w:val="center"/>
              <w:rPr>
                <w:sz w:val="24"/>
                <w:szCs w:val="24"/>
              </w:rPr>
            </w:pPr>
            <w:r>
              <w:rPr>
                <w:noProof/>
                <w:sz w:val="24"/>
                <w:szCs w:val="24"/>
                <w:lang w:val="pt-BR" w:eastAsia="pt-BR"/>
              </w:rPr>
              <w:pict>
                <v:shape id="Imagem 1" o:spid="_x0000_i1028" type="#_x0000_t75" style="width:390.15pt;height:344.95pt;visibility:visible;mso-wrap-style:square">
                  <v:imagedata r:id="rId15" o:title="Macrofauna-Area" croptop="2483f"/>
                </v:shape>
              </w:pict>
            </w:r>
          </w:p>
        </w:tc>
      </w:tr>
      <w:tr w:rsidR="00D23A71" w:rsidRPr="0010776E" w:rsidTr="0010776E">
        <w:tc>
          <w:tcPr>
            <w:tcW w:w="9779" w:type="dxa"/>
            <w:shd w:val="clear" w:color="auto" w:fill="auto"/>
          </w:tcPr>
          <w:p w:rsidR="00D23A71" w:rsidRPr="0010776E" w:rsidRDefault="00D23A71" w:rsidP="00E13EFD">
            <w:pPr>
              <w:ind w:left="1985" w:right="1199" w:hanging="992"/>
              <w:jc w:val="both"/>
              <w:rPr>
                <w:sz w:val="24"/>
                <w:szCs w:val="24"/>
              </w:rPr>
            </w:pPr>
            <w:r w:rsidRPr="0010776E">
              <w:rPr>
                <w:b/>
                <w:sz w:val="24"/>
                <w:szCs w:val="24"/>
              </w:rPr>
              <w:t xml:space="preserve">Figura </w:t>
            </w:r>
            <w:r w:rsidR="00E13EFD">
              <w:rPr>
                <w:b/>
                <w:sz w:val="24"/>
                <w:szCs w:val="24"/>
              </w:rPr>
              <w:t>4</w:t>
            </w:r>
            <w:r w:rsidRPr="0010776E">
              <w:rPr>
                <w:b/>
                <w:sz w:val="24"/>
                <w:szCs w:val="24"/>
              </w:rPr>
              <w:t xml:space="preserve">. </w:t>
            </w:r>
            <w:r w:rsidRPr="0010776E">
              <w:rPr>
                <w:sz w:val="24"/>
                <w:szCs w:val="24"/>
              </w:rPr>
              <w:t>Diagrama de dispersão da riqueza de organismos da macrofauna em relação à área amostral.</w:t>
            </w:r>
          </w:p>
        </w:tc>
      </w:tr>
    </w:tbl>
    <w:p w:rsidR="00D23A71" w:rsidRDefault="00D23A71" w:rsidP="00CA4DCA">
      <w:pPr>
        <w:spacing w:line="360" w:lineRule="auto"/>
        <w:jc w:val="both"/>
        <w:rPr>
          <w:sz w:val="24"/>
          <w:szCs w:val="24"/>
        </w:rPr>
      </w:pPr>
    </w:p>
    <w:p w:rsidR="00CA4DCA" w:rsidRDefault="00CA4DCA" w:rsidP="00CA4DCA">
      <w:pPr>
        <w:spacing w:line="360" w:lineRule="auto"/>
        <w:ind w:firstLine="709"/>
        <w:jc w:val="both"/>
        <w:rPr>
          <w:sz w:val="24"/>
          <w:szCs w:val="24"/>
        </w:rPr>
      </w:pPr>
      <w:r w:rsidRPr="00CA4DCA">
        <w:rPr>
          <w:sz w:val="24"/>
          <w:szCs w:val="24"/>
        </w:rPr>
        <w:t xml:space="preserve">Na figura </w:t>
      </w:r>
      <w:r w:rsidR="00E13EFD">
        <w:rPr>
          <w:sz w:val="24"/>
          <w:szCs w:val="24"/>
        </w:rPr>
        <w:t>5</w:t>
      </w:r>
      <w:r w:rsidRPr="00CA4DCA">
        <w:rPr>
          <w:sz w:val="24"/>
          <w:szCs w:val="24"/>
        </w:rPr>
        <w:t xml:space="preserve"> encontram-se destacados alguns dos grupos taxonômicos da macrofauna encontrados no fragmento de vegetação da Caatinga da Estação Ecológica Curral do Meio – ESEC.</w:t>
      </w:r>
    </w:p>
    <w:p w:rsidR="00894AF5" w:rsidRPr="00CA4DCA" w:rsidRDefault="00894AF5" w:rsidP="00CA4DCA">
      <w:pPr>
        <w:spacing w:line="360" w:lineRule="auto"/>
        <w:ind w:firstLine="709"/>
        <w:jc w:val="both"/>
        <w:rPr>
          <w:strike/>
          <w:sz w:val="24"/>
          <w:szCs w:val="24"/>
        </w:rPr>
      </w:pPr>
    </w:p>
    <w:p w:rsidR="00CA4DCA" w:rsidRPr="00D23A71" w:rsidRDefault="00CA4DCA" w:rsidP="00CA4DCA">
      <w:pPr>
        <w:spacing w:line="360" w:lineRule="auto"/>
        <w:ind w:left="993" w:hanging="993"/>
        <w:jc w:val="both"/>
        <w:rPr>
          <w:sz w:val="4"/>
          <w:szCs w:val="24"/>
        </w:rPr>
      </w:pPr>
    </w:p>
    <w:tbl>
      <w:tblPr>
        <w:tblW w:w="8275" w:type="dxa"/>
        <w:jc w:val="center"/>
        <w:tblInd w:w="2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24"/>
        <w:gridCol w:w="1688"/>
        <w:gridCol w:w="1673"/>
        <w:gridCol w:w="1641"/>
        <w:gridCol w:w="1556"/>
      </w:tblGrid>
      <w:tr w:rsidR="00CA4DCA" w:rsidRPr="00CA4DCA" w:rsidTr="00CA4DCA">
        <w:trPr>
          <w:trHeight w:val="2030"/>
          <w:jc w:val="center"/>
        </w:trPr>
        <w:tc>
          <w:tcPr>
            <w:tcW w:w="1723" w:type="dxa"/>
          </w:tcPr>
          <w:p w:rsidR="00CA4DCA" w:rsidRPr="00CA4DCA" w:rsidRDefault="0000190C" w:rsidP="00CA4DCA">
            <w:pPr>
              <w:jc w:val="center"/>
              <w:rPr>
                <w:sz w:val="24"/>
                <w:szCs w:val="24"/>
              </w:rPr>
            </w:pPr>
            <w:r>
              <w:rPr>
                <w:noProof/>
                <w:sz w:val="24"/>
                <w:szCs w:val="24"/>
                <w:lang w:val="pt-BR" w:eastAsia="pt-BR"/>
              </w:rPr>
              <w:pict>
                <v:shape id="Imagem 303" o:spid="_x0000_i1029" type="#_x0000_t75" style="width:75.35pt;height:97.1pt;visibility:visible;mso-wrap-style:square">
                  <v:imagedata r:id="rId16" o:title="1"/>
                </v:shape>
              </w:pict>
            </w:r>
          </w:p>
          <w:p w:rsidR="00CA4DCA" w:rsidRPr="00CA4DCA" w:rsidRDefault="00CA4DCA" w:rsidP="00CA4DCA">
            <w:pPr>
              <w:jc w:val="right"/>
              <w:rPr>
                <w:sz w:val="24"/>
                <w:szCs w:val="24"/>
              </w:rPr>
            </w:pPr>
            <w:r w:rsidRPr="00CA4DCA">
              <w:rPr>
                <w:sz w:val="24"/>
                <w:szCs w:val="24"/>
              </w:rPr>
              <w:t>Coleoptera</w:t>
            </w:r>
          </w:p>
        </w:tc>
        <w:tc>
          <w:tcPr>
            <w:tcW w:w="1686" w:type="dxa"/>
          </w:tcPr>
          <w:p w:rsidR="00CA4DCA" w:rsidRPr="00CA4DCA" w:rsidRDefault="0000190C" w:rsidP="00CA4DCA">
            <w:pPr>
              <w:jc w:val="center"/>
              <w:rPr>
                <w:sz w:val="24"/>
                <w:szCs w:val="24"/>
              </w:rPr>
            </w:pPr>
            <w:r>
              <w:rPr>
                <w:noProof/>
                <w:sz w:val="24"/>
                <w:szCs w:val="24"/>
                <w:lang w:val="pt-BR" w:eastAsia="pt-BR"/>
              </w:rPr>
              <w:pict>
                <v:shape id="Imagem 11286" o:spid="_x0000_i1030" type="#_x0000_t75" style="width:73.65pt;height:97.95pt;visibility:visible;mso-wrap-style:square">
                  <v:imagedata r:id="rId17" o:title="2"/>
                </v:shape>
              </w:pict>
            </w:r>
          </w:p>
          <w:p w:rsidR="00CA4DCA" w:rsidRPr="00CA4DCA" w:rsidRDefault="00CA4DCA" w:rsidP="00CA4DCA">
            <w:pPr>
              <w:jc w:val="right"/>
              <w:rPr>
                <w:sz w:val="24"/>
                <w:szCs w:val="24"/>
              </w:rPr>
            </w:pPr>
            <w:r w:rsidRPr="00CA4DCA">
              <w:rPr>
                <w:sz w:val="24"/>
                <w:szCs w:val="24"/>
              </w:rPr>
              <w:t>Hemiptera</w:t>
            </w:r>
          </w:p>
        </w:tc>
        <w:tc>
          <w:tcPr>
            <w:tcW w:w="1669" w:type="dxa"/>
          </w:tcPr>
          <w:p w:rsidR="00CA4DCA" w:rsidRPr="00CA4DCA" w:rsidRDefault="0000190C" w:rsidP="00CA4DCA">
            <w:pPr>
              <w:rPr>
                <w:sz w:val="24"/>
                <w:szCs w:val="24"/>
              </w:rPr>
            </w:pPr>
            <w:r>
              <w:rPr>
                <w:noProof/>
                <w:sz w:val="24"/>
                <w:szCs w:val="24"/>
                <w:lang w:val="pt-BR" w:eastAsia="pt-BR"/>
              </w:rPr>
              <w:pict>
                <v:shape id="Imagem 11290" o:spid="_x0000_i1031" type="#_x0000_t75" style="width:72.85pt;height:97.1pt;visibility:visible;mso-wrap-style:square">
                  <v:imagedata r:id="rId18" o:title="3"/>
                </v:shape>
              </w:pict>
            </w:r>
          </w:p>
          <w:p w:rsidR="00CA4DCA" w:rsidRPr="00CA4DCA" w:rsidRDefault="00CA4DCA" w:rsidP="00CA4DCA">
            <w:pPr>
              <w:jc w:val="right"/>
              <w:rPr>
                <w:sz w:val="24"/>
                <w:szCs w:val="24"/>
              </w:rPr>
            </w:pPr>
            <w:r w:rsidRPr="00CA4DCA">
              <w:rPr>
                <w:sz w:val="24"/>
                <w:szCs w:val="24"/>
              </w:rPr>
              <w:t>Dermaptera</w:t>
            </w:r>
          </w:p>
        </w:tc>
        <w:tc>
          <w:tcPr>
            <w:tcW w:w="1640" w:type="dxa"/>
          </w:tcPr>
          <w:p w:rsidR="00CA4DCA" w:rsidRPr="00CA4DCA" w:rsidRDefault="0000190C" w:rsidP="00CA4DCA">
            <w:pPr>
              <w:rPr>
                <w:noProof/>
                <w:sz w:val="24"/>
                <w:szCs w:val="24"/>
              </w:rPr>
            </w:pPr>
            <w:r>
              <w:rPr>
                <w:noProof/>
                <w:sz w:val="24"/>
                <w:szCs w:val="24"/>
                <w:lang w:val="pt-BR" w:eastAsia="pt-BR"/>
              </w:rPr>
              <w:pict>
                <v:shape id="Imagem 11291" o:spid="_x0000_i1032" type="#_x0000_t75" style="width:71.15pt;height:97.1pt;visibility:visible;mso-wrap-style:square">
                  <v:imagedata r:id="rId19" o:title="4" croptop="6242f" cropbottom="3566f" cropleft="13149f"/>
                </v:shape>
              </w:pict>
            </w:r>
          </w:p>
          <w:p w:rsidR="00CA4DCA" w:rsidRPr="00CA4DCA" w:rsidRDefault="00CA4DCA" w:rsidP="00CA4DCA">
            <w:pPr>
              <w:jc w:val="right"/>
              <w:rPr>
                <w:noProof/>
                <w:sz w:val="24"/>
                <w:szCs w:val="24"/>
              </w:rPr>
            </w:pPr>
            <w:r w:rsidRPr="00CA4DCA">
              <w:rPr>
                <w:noProof/>
                <w:sz w:val="24"/>
                <w:szCs w:val="24"/>
              </w:rPr>
              <w:t>Scorpiones</w:t>
            </w:r>
          </w:p>
        </w:tc>
        <w:tc>
          <w:tcPr>
            <w:tcW w:w="1557" w:type="dxa"/>
          </w:tcPr>
          <w:p w:rsidR="00CA4DCA" w:rsidRPr="00CA4DCA" w:rsidRDefault="0000190C" w:rsidP="00CA4DCA">
            <w:pPr>
              <w:rPr>
                <w:noProof/>
                <w:sz w:val="24"/>
                <w:szCs w:val="24"/>
              </w:rPr>
            </w:pPr>
            <w:r>
              <w:rPr>
                <w:noProof/>
                <w:sz w:val="24"/>
                <w:szCs w:val="24"/>
                <w:lang w:val="pt-BR" w:eastAsia="pt-BR"/>
              </w:rPr>
              <w:pict>
                <v:shape id="Imagem 107" o:spid="_x0000_i1033" type="#_x0000_t75" style="width:65.3pt;height:97.1pt;visibility:visible;mso-wrap-style:square">
                  <v:imagedata r:id="rId20" o:title="8" croptop="6151f" cropleft="9307f" cropright="3677f"/>
                </v:shape>
              </w:pict>
            </w:r>
          </w:p>
          <w:p w:rsidR="00CA4DCA" w:rsidRPr="00CA4DCA" w:rsidRDefault="00CA4DCA" w:rsidP="00CA4DCA">
            <w:pPr>
              <w:jc w:val="right"/>
              <w:rPr>
                <w:noProof/>
                <w:sz w:val="24"/>
                <w:szCs w:val="24"/>
              </w:rPr>
            </w:pPr>
            <w:r w:rsidRPr="00CA4DCA">
              <w:rPr>
                <w:noProof/>
                <w:sz w:val="24"/>
                <w:szCs w:val="24"/>
              </w:rPr>
              <w:t>Mantodea</w:t>
            </w:r>
          </w:p>
        </w:tc>
      </w:tr>
      <w:tr w:rsidR="00CA4DCA" w:rsidRPr="00CA4DCA" w:rsidTr="00CA4DCA">
        <w:trPr>
          <w:jc w:val="center"/>
        </w:trPr>
        <w:tc>
          <w:tcPr>
            <w:tcW w:w="1723" w:type="dxa"/>
            <w:vAlign w:val="center"/>
          </w:tcPr>
          <w:p w:rsidR="00CA4DCA" w:rsidRPr="00CA4DCA" w:rsidRDefault="0000190C" w:rsidP="00CA4DCA">
            <w:pPr>
              <w:jc w:val="center"/>
              <w:rPr>
                <w:noProof/>
                <w:sz w:val="24"/>
                <w:szCs w:val="24"/>
              </w:rPr>
            </w:pPr>
            <w:r>
              <w:rPr>
                <w:noProof/>
                <w:sz w:val="24"/>
                <w:szCs w:val="24"/>
                <w:lang w:val="pt-BR" w:eastAsia="pt-BR"/>
              </w:rPr>
              <w:lastRenderedPageBreak/>
              <w:pict>
                <v:shape id="Imagem 103" o:spid="_x0000_i1034" type="#_x0000_t75" style="width:74.5pt;height:93.75pt;visibility:visible;mso-wrap-style:square">
                  <v:imagedata r:id="rId21" o:title="7"/>
                </v:shape>
              </w:pict>
            </w:r>
          </w:p>
          <w:p w:rsidR="00CA4DCA" w:rsidRPr="00CA4DCA" w:rsidRDefault="00CA4DCA" w:rsidP="00CA4DCA">
            <w:pPr>
              <w:jc w:val="right"/>
              <w:rPr>
                <w:sz w:val="24"/>
                <w:szCs w:val="24"/>
              </w:rPr>
            </w:pPr>
            <w:r w:rsidRPr="00CA4DCA">
              <w:rPr>
                <w:sz w:val="24"/>
                <w:szCs w:val="24"/>
              </w:rPr>
              <w:t>Hymenoptera</w:t>
            </w:r>
          </w:p>
        </w:tc>
        <w:tc>
          <w:tcPr>
            <w:tcW w:w="1686" w:type="dxa"/>
          </w:tcPr>
          <w:p w:rsidR="00CA4DCA" w:rsidRPr="00CA4DCA" w:rsidRDefault="0000190C" w:rsidP="00CA4DCA">
            <w:pPr>
              <w:rPr>
                <w:noProof/>
                <w:sz w:val="24"/>
                <w:szCs w:val="24"/>
              </w:rPr>
            </w:pPr>
            <w:r>
              <w:rPr>
                <w:noProof/>
                <w:sz w:val="24"/>
                <w:szCs w:val="24"/>
                <w:lang w:val="pt-BR" w:eastAsia="pt-BR"/>
              </w:rPr>
              <w:pict>
                <v:shape id="Imagem 101" o:spid="_x0000_i1035" type="#_x0000_t75" style="width:1in;height:95.45pt;visibility:visible;mso-wrap-style:square">
                  <v:imagedata r:id="rId22" o:title="5"/>
                </v:shape>
              </w:pict>
            </w:r>
          </w:p>
          <w:p w:rsidR="00CA4DCA" w:rsidRPr="00CA4DCA" w:rsidRDefault="00CA4DCA" w:rsidP="00CA4DCA">
            <w:pPr>
              <w:jc w:val="right"/>
              <w:rPr>
                <w:sz w:val="24"/>
                <w:szCs w:val="24"/>
              </w:rPr>
            </w:pPr>
            <w:r w:rsidRPr="00CA4DCA">
              <w:rPr>
                <w:sz w:val="24"/>
                <w:szCs w:val="24"/>
              </w:rPr>
              <w:t>Orthoptera</w:t>
            </w:r>
          </w:p>
        </w:tc>
        <w:tc>
          <w:tcPr>
            <w:tcW w:w="1669" w:type="dxa"/>
          </w:tcPr>
          <w:p w:rsidR="00CA4DCA" w:rsidRPr="00CA4DCA" w:rsidRDefault="0000190C" w:rsidP="00CA4DCA">
            <w:pPr>
              <w:jc w:val="center"/>
              <w:rPr>
                <w:sz w:val="24"/>
                <w:szCs w:val="24"/>
              </w:rPr>
            </w:pPr>
            <w:r>
              <w:rPr>
                <w:noProof/>
                <w:sz w:val="24"/>
                <w:szCs w:val="24"/>
                <w:lang w:val="pt-BR" w:eastAsia="pt-BR"/>
              </w:rPr>
              <w:pict>
                <v:shape id="Imagem 102" o:spid="_x0000_i1036" type="#_x0000_t75" style="width:1in;height:96.3pt;visibility:visible;mso-wrap-style:square">
                  <v:imagedata r:id="rId23" o:title="6"/>
                </v:shape>
              </w:pict>
            </w:r>
          </w:p>
          <w:p w:rsidR="00CA4DCA" w:rsidRPr="00CA4DCA" w:rsidRDefault="00CA4DCA" w:rsidP="00CA4DCA">
            <w:pPr>
              <w:jc w:val="right"/>
              <w:rPr>
                <w:sz w:val="24"/>
                <w:szCs w:val="24"/>
              </w:rPr>
            </w:pPr>
            <w:r w:rsidRPr="00CA4DCA">
              <w:rPr>
                <w:sz w:val="24"/>
                <w:szCs w:val="24"/>
              </w:rPr>
              <w:t>Araneae</w:t>
            </w:r>
          </w:p>
        </w:tc>
        <w:tc>
          <w:tcPr>
            <w:tcW w:w="1640" w:type="dxa"/>
          </w:tcPr>
          <w:p w:rsidR="00CA4DCA" w:rsidRPr="00CA4DCA" w:rsidRDefault="0000190C" w:rsidP="00CA4DCA">
            <w:pPr>
              <w:jc w:val="center"/>
              <w:rPr>
                <w:noProof/>
                <w:sz w:val="24"/>
                <w:szCs w:val="24"/>
              </w:rPr>
            </w:pPr>
            <w:r>
              <w:rPr>
                <w:noProof/>
                <w:sz w:val="24"/>
                <w:szCs w:val="24"/>
                <w:lang w:val="pt-BR" w:eastAsia="pt-BR"/>
              </w:rPr>
              <w:pict>
                <v:shape id="Imagem 108" o:spid="_x0000_i1037" type="#_x0000_t75" style="width:68.65pt;height:96.3pt;visibility:visible;mso-wrap-style:square">
                  <v:imagedata r:id="rId24" o:title="9" croptop="9293f" cropleft="8114f" cropright="6208f"/>
                </v:shape>
              </w:pict>
            </w:r>
          </w:p>
          <w:p w:rsidR="00CA4DCA" w:rsidRPr="00CA4DCA" w:rsidRDefault="00CA4DCA" w:rsidP="00CA4DCA">
            <w:pPr>
              <w:jc w:val="right"/>
              <w:rPr>
                <w:noProof/>
                <w:sz w:val="24"/>
                <w:szCs w:val="24"/>
              </w:rPr>
            </w:pPr>
            <w:r w:rsidRPr="00CA4DCA">
              <w:rPr>
                <w:noProof/>
                <w:sz w:val="24"/>
                <w:szCs w:val="24"/>
              </w:rPr>
              <w:t>Opiliones</w:t>
            </w:r>
          </w:p>
        </w:tc>
        <w:tc>
          <w:tcPr>
            <w:tcW w:w="1557" w:type="dxa"/>
          </w:tcPr>
          <w:p w:rsidR="00CA4DCA" w:rsidRPr="00CA4DCA" w:rsidRDefault="0000190C" w:rsidP="00CA4DCA">
            <w:pPr>
              <w:jc w:val="center"/>
              <w:rPr>
                <w:noProof/>
                <w:sz w:val="24"/>
                <w:szCs w:val="24"/>
              </w:rPr>
            </w:pPr>
            <w:r>
              <w:rPr>
                <w:noProof/>
                <w:sz w:val="24"/>
                <w:szCs w:val="24"/>
                <w:lang w:val="pt-BR" w:eastAsia="pt-BR"/>
              </w:rPr>
              <w:pict>
                <v:shape id="Imagem 4" o:spid="_x0000_i1038" type="#_x0000_t75" style="width:95.45pt;height:67pt;rotation:90;visibility:visible;mso-wrap-style:square">
                  <v:imagedata r:id="rId25" o:title=""/>
                </v:shape>
              </w:pict>
            </w:r>
          </w:p>
          <w:p w:rsidR="00CA4DCA" w:rsidRPr="00CA4DCA" w:rsidRDefault="00CA4DCA" w:rsidP="00CA4DCA">
            <w:pPr>
              <w:jc w:val="right"/>
              <w:rPr>
                <w:noProof/>
                <w:sz w:val="24"/>
                <w:szCs w:val="24"/>
              </w:rPr>
            </w:pPr>
            <w:r w:rsidRPr="00CA4DCA">
              <w:rPr>
                <w:noProof/>
                <w:sz w:val="24"/>
                <w:szCs w:val="24"/>
              </w:rPr>
              <w:t>Diplopoda</w:t>
            </w:r>
          </w:p>
        </w:tc>
      </w:tr>
    </w:tbl>
    <w:p w:rsidR="00CA4DCA" w:rsidRPr="00CA4DCA" w:rsidRDefault="00CA4DCA" w:rsidP="00D23A71">
      <w:pPr>
        <w:ind w:left="1843" w:right="850" w:hanging="1134"/>
        <w:jc w:val="both"/>
        <w:rPr>
          <w:sz w:val="24"/>
          <w:szCs w:val="24"/>
        </w:rPr>
      </w:pPr>
      <w:r w:rsidRPr="00CA4DCA">
        <w:rPr>
          <w:b/>
          <w:noProof/>
          <w:sz w:val="24"/>
          <w:szCs w:val="24"/>
        </w:rPr>
        <w:t xml:space="preserve">Figura </w:t>
      </w:r>
      <w:r w:rsidR="00E13EFD">
        <w:rPr>
          <w:b/>
          <w:noProof/>
          <w:sz w:val="24"/>
          <w:szCs w:val="24"/>
        </w:rPr>
        <w:t>5</w:t>
      </w:r>
      <w:r w:rsidRPr="00CA4DCA">
        <w:rPr>
          <w:b/>
          <w:noProof/>
          <w:sz w:val="24"/>
          <w:szCs w:val="24"/>
        </w:rPr>
        <w:t xml:space="preserve">. </w:t>
      </w:r>
      <w:r w:rsidRPr="00CA4DCA">
        <w:rPr>
          <w:noProof/>
          <w:sz w:val="24"/>
          <w:szCs w:val="24"/>
        </w:rPr>
        <w:t xml:space="preserve">Grupos taxonômicos da macrofauna do solo encontrados </w:t>
      </w:r>
      <w:r w:rsidRPr="00CA4DCA">
        <w:rPr>
          <w:sz w:val="24"/>
          <w:szCs w:val="24"/>
        </w:rPr>
        <w:t>na área de Caatinga.</w:t>
      </w:r>
    </w:p>
    <w:p w:rsidR="002D40A8" w:rsidRDefault="002D40A8" w:rsidP="00CA4DCA">
      <w:pPr>
        <w:spacing w:line="360" w:lineRule="auto"/>
        <w:ind w:firstLine="709"/>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Cada indivíduo e/ou grupo taxonômico desempenha um papel importante nos ecossistemas naturais (ODUM e BARRETT, 2008). Na tabela 3 constam as </w:t>
      </w:r>
      <w:r w:rsidR="00C47AB6">
        <w:rPr>
          <w:sz w:val="24"/>
          <w:szCs w:val="24"/>
        </w:rPr>
        <w:t xml:space="preserve">funções </w:t>
      </w:r>
      <w:r w:rsidRPr="00CA4DCA">
        <w:rPr>
          <w:sz w:val="24"/>
          <w:szCs w:val="24"/>
        </w:rPr>
        <w:t>ecológicas de alguns grupos taxonômicos predominantes no solo, encontrados nesta pesquisa. Dos grupos mais abundantes destacam-se Hymenoptera, Coleoptera e Araneae. Machado et al. (2008) mencionam a grande heterogeneidade de modos de vida deste grupo, explicando que estes desempenham papel fundamental na comunidade edáfica. Ainda segundo os autores, as vespas, em grande maioria, são predadoras ou parasitoides e agentes de controle natural das populações, papel desempenhado também por inúmeras espécies de formigas. As vespas e abelhas estão entre os principais polinizadores, sendo responsáveis pela manutenção dos ciclos reprodutivos das plantas, da qual depende a produção de frutos e sementes, bem como a diversidade genética de suas populações.</w:t>
      </w:r>
    </w:p>
    <w:p w:rsidR="00CA4DCA" w:rsidRPr="00CA4DCA" w:rsidRDefault="00CA4DCA" w:rsidP="00CA4DCA">
      <w:pPr>
        <w:spacing w:line="360" w:lineRule="auto"/>
        <w:jc w:val="both"/>
        <w:rPr>
          <w:sz w:val="24"/>
          <w:szCs w:val="24"/>
        </w:rPr>
      </w:pPr>
    </w:p>
    <w:p w:rsidR="00CA4DCA" w:rsidRPr="00D23A71" w:rsidRDefault="00CA4DCA" w:rsidP="0010164A">
      <w:pPr>
        <w:spacing w:line="360" w:lineRule="auto"/>
        <w:jc w:val="both"/>
        <w:rPr>
          <w:sz w:val="24"/>
          <w:szCs w:val="24"/>
        </w:rPr>
      </w:pPr>
      <w:r w:rsidRPr="00D23A71">
        <w:rPr>
          <w:b/>
          <w:sz w:val="24"/>
          <w:szCs w:val="24"/>
        </w:rPr>
        <w:t>Tabela 3.</w:t>
      </w:r>
      <w:r w:rsidRPr="00D23A71">
        <w:rPr>
          <w:sz w:val="24"/>
          <w:szCs w:val="24"/>
        </w:rPr>
        <w:t xml:space="preserve"> Funções ecológicas dos grupos mais comuns da macrofauna do solo</w:t>
      </w:r>
    </w:p>
    <w:tbl>
      <w:tblPr>
        <w:tblW w:w="9624" w:type="dxa"/>
        <w:jc w:val="center"/>
        <w:tblInd w:w="-396" w:type="dxa"/>
        <w:tblBorders>
          <w:top w:val="single" w:sz="4" w:space="0" w:color="auto"/>
          <w:bottom w:val="single" w:sz="4" w:space="0" w:color="auto"/>
        </w:tblBorders>
        <w:tblLook w:val="04A0" w:firstRow="1" w:lastRow="0" w:firstColumn="1" w:lastColumn="0" w:noHBand="0" w:noVBand="1"/>
      </w:tblPr>
      <w:tblGrid>
        <w:gridCol w:w="57"/>
        <w:gridCol w:w="4218"/>
        <w:gridCol w:w="57"/>
        <w:gridCol w:w="5235"/>
        <w:gridCol w:w="57"/>
      </w:tblGrid>
      <w:tr w:rsidR="0010776E" w:rsidRPr="0010776E" w:rsidTr="0010164A">
        <w:trPr>
          <w:gridBefore w:val="1"/>
          <w:wBefore w:w="57" w:type="dxa"/>
          <w:jc w:val="center"/>
        </w:trPr>
        <w:tc>
          <w:tcPr>
            <w:tcW w:w="4275" w:type="dxa"/>
            <w:gridSpan w:val="2"/>
            <w:tcBorders>
              <w:top w:val="single" w:sz="4" w:space="0" w:color="auto"/>
              <w:bottom w:val="single" w:sz="4" w:space="0" w:color="auto"/>
            </w:tcBorders>
            <w:shd w:val="clear" w:color="auto" w:fill="auto"/>
            <w:vAlign w:val="bottom"/>
          </w:tcPr>
          <w:p w:rsidR="00D23A71" w:rsidRPr="0010776E" w:rsidRDefault="00D23A71" w:rsidP="00AF1FA5">
            <w:pPr>
              <w:rPr>
                <w:sz w:val="24"/>
                <w:szCs w:val="24"/>
              </w:rPr>
            </w:pPr>
            <w:r w:rsidRPr="0010776E">
              <w:rPr>
                <w:sz w:val="24"/>
                <w:szCs w:val="24"/>
              </w:rPr>
              <w:t>Nome popular/Ordem/Família</w:t>
            </w:r>
          </w:p>
        </w:tc>
        <w:tc>
          <w:tcPr>
            <w:tcW w:w="5292" w:type="dxa"/>
            <w:gridSpan w:val="2"/>
            <w:tcBorders>
              <w:top w:val="single" w:sz="4" w:space="0" w:color="auto"/>
              <w:bottom w:val="single" w:sz="4" w:space="0" w:color="auto"/>
            </w:tcBorders>
            <w:shd w:val="clear" w:color="auto" w:fill="auto"/>
            <w:vAlign w:val="bottom"/>
          </w:tcPr>
          <w:p w:rsidR="00D23A71" w:rsidRPr="0010776E" w:rsidRDefault="00D23A71" w:rsidP="0010776E">
            <w:pPr>
              <w:jc w:val="center"/>
              <w:rPr>
                <w:sz w:val="24"/>
                <w:szCs w:val="24"/>
              </w:rPr>
            </w:pPr>
            <w:r w:rsidRPr="0010776E">
              <w:rPr>
                <w:sz w:val="24"/>
                <w:szCs w:val="24"/>
              </w:rPr>
              <w:t>Funções ecológicas</w:t>
            </w:r>
          </w:p>
        </w:tc>
      </w:tr>
      <w:tr w:rsidR="0010776E" w:rsidRPr="0010776E" w:rsidTr="0010164A">
        <w:trPr>
          <w:gridBefore w:val="1"/>
          <w:wBefore w:w="57" w:type="dxa"/>
          <w:jc w:val="center"/>
        </w:trPr>
        <w:tc>
          <w:tcPr>
            <w:tcW w:w="4275" w:type="dxa"/>
            <w:gridSpan w:val="2"/>
            <w:tcBorders>
              <w:top w:val="single" w:sz="4" w:space="0" w:color="auto"/>
            </w:tcBorders>
            <w:shd w:val="clear" w:color="auto" w:fill="D9D9D9"/>
          </w:tcPr>
          <w:p w:rsidR="00D23A71" w:rsidRPr="0010776E" w:rsidRDefault="00D23A71" w:rsidP="00AF1FA5">
            <w:pPr>
              <w:rPr>
                <w:sz w:val="24"/>
                <w:szCs w:val="24"/>
              </w:rPr>
            </w:pPr>
            <w:r w:rsidRPr="0010776E">
              <w:rPr>
                <w:sz w:val="24"/>
                <w:szCs w:val="24"/>
              </w:rPr>
              <w:t>Formigas (Formidae)</w:t>
            </w:r>
          </w:p>
        </w:tc>
        <w:tc>
          <w:tcPr>
            <w:tcW w:w="5292" w:type="dxa"/>
            <w:gridSpan w:val="2"/>
            <w:tcBorders>
              <w:top w:val="single" w:sz="4" w:space="0" w:color="auto"/>
            </w:tcBorders>
            <w:shd w:val="clear" w:color="auto" w:fill="D9D9D9"/>
          </w:tcPr>
          <w:p w:rsidR="00D23A71" w:rsidRPr="0010776E" w:rsidRDefault="00D23A71" w:rsidP="0010776E">
            <w:pPr>
              <w:jc w:val="both"/>
              <w:rPr>
                <w:sz w:val="24"/>
                <w:szCs w:val="24"/>
              </w:rPr>
            </w:pPr>
            <w:r w:rsidRPr="0010776E">
              <w:rPr>
                <w:sz w:val="24"/>
                <w:szCs w:val="24"/>
              </w:rPr>
              <w:t>Predador, Detritívoro, Onívoro, Fitófago, Fungívoro</w:t>
            </w:r>
          </w:p>
        </w:tc>
      </w:tr>
      <w:tr w:rsidR="0010776E" w:rsidRPr="0010776E" w:rsidTr="0010164A">
        <w:trPr>
          <w:gridBefore w:val="1"/>
          <w:wBefore w:w="57" w:type="dxa"/>
          <w:trHeight w:val="74"/>
          <w:jc w:val="center"/>
        </w:trPr>
        <w:tc>
          <w:tcPr>
            <w:tcW w:w="4275" w:type="dxa"/>
            <w:gridSpan w:val="2"/>
            <w:shd w:val="clear" w:color="auto" w:fill="auto"/>
          </w:tcPr>
          <w:p w:rsidR="00D23A71" w:rsidRPr="0010776E" w:rsidRDefault="00D23A71" w:rsidP="00AF1FA5">
            <w:pPr>
              <w:rPr>
                <w:sz w:val="24"/>
                <w:szCs w:val="24"/>
              </w:rPr>
            </w:pPr>
            <w:r w:rsidRPr="0010776E">
              <w:rPr>
                <w:sz w:val="24"/>
                <w:szCs w:val="24"/>
              </w:rPr>
              <w:t>Vespas (Vespidae)</w:t>
            </w:r>
          </w:p>
        </w:tc>
        <w:tc>
          <w:tcPr>
            <w:tcW w:w="5292" w:type="dxa"/>
            <w:gridSpan w:val="2"/>
            <w:shd w:val="clear" w:color="auto" w:fill="auto"/>
          </w:tcPr>
          <w:p w:rsidR="00D23A71" w:rsidRPr="0010776E" w:rsidRDefault="00D23A71" w:rsidP="0010776E">
            <w:pPr>
              <w:jc w:val="both"/>
              <w:rPr>
                <w:sz w:val="24"/>
                <w:szCs w:val="24"/>
              </w:rPr>
            </w:pPr>
            <w:r w:rsidRPr="0010776E">
              <w:rPr>
                <w:sz w:val="24"/>
                <w:szCs w:val="24"/>
              </w:rPr>
              <w:t>Predador, Parasitoide, Polinizador</w:t>
            </w:r>
          </w:p>
        </w:tc>
      </w:tr>
      <w:tr w:rsidR="0010776E" w:rsidRPr="0010776E" w:rsidTr="0010164A">
        <w:trPr>
          <w:gridBefore w:val="1"/>
          <w:wBefore w:w="57" w:type="dxa"/>
          <w:jc w:val="center"/>
        </w:trPr>
        <w:tc>
          <w:tcPr>
            <w:tcW w:w="4275" w:type="dxa"/>
            <w:gridSpan w:val="2"/>
            <w:shd w:val="clear" w:color="auto" w:fill="D9D9D9"/>
          </w:tcPr>
          <w:p w:rsidR="00D23A71" w:rsidRPr="0010776E" w:rsidRDefault="00D23A71" w:rsidP="00AF1FA5">
            <w:pPr>
              <w:rPr>
                <w:sz w:val="24"/>
                <w:szCs w:val="24"/>
              </w:rPr>
            </w:pPr>
            <w:r w:rsidRPr="0010776E">
              <w:rPr>
                <w:sz w:val="24"/>
                <w:szCs w:val="24"/>
              </w:rPr>
              <w:t>Abelhas (Apidae)</w:t>
            </w:r>
          </w:p>
        </w:tc>
        <w:tc>
          <w:tcPr>
            <w:tcW w:w="5292" w:type="dxa"/>
            <w:gridSpan w:val="2"/>
            <w:shd w:val="clear" w:color="auto" w:fill="D9D9D9"/>
          </w:tcPr>
          <w:p w:rsidR="00D23A71" w:rsidRPr="0010776E" w:rsidRDefault="00D23A71" w:rsidP="0010776E">
            <w:pPr>
              <w:jc w:val="both"/>
              <w:rPr>
                <w:sz w:val="24"/>
                <w:szCs w:val="24"/>
              </w:rPr>
            </w:pPr>
            <w:r w:rsidRPr="0010776E">
              <w:rPr>
                <w:sz w:val="24"/>
                <w:szCs w:val="24"/>
              </w:rPr>
              <w:t>Polinizador, Dispersor de sementes</w:t>
            </w:r>
          </w:p>
        </w:tc>
      </w:tr>
      <w:tr w:rsidR="0010776E" w:rsidRPr="0010776E" w:rsidTr="0010164A">
        <w:trPr>
          <w:gridBefore w:val="1"/>
          <w:wBefore w:w="57" w:type="dxa"/>
          <w:jc w:val="center"/>
        </w:trPr>
        <w:tc>
          <w:tcPr>
            <w:tcW w:w="4275" w:type="dxa"/>
            <w:gridSpan w:val="2"/>
            <w:shd w:val="clear" w:color="auto" w:fill="auto"/>
          </w:tcPr>
          <w:p w:rsidR="00D23A71" w:rsidRPr="0010776E" w:rsidRDefault="00D23A71" w:rsidP="00AF1FA5">
            <w:pPr>
              <w:rPr>
                <w:sz w:val="24"/>
                <w:szCs w:val="24"/>
              </w:rPr>
            </w:pPr>
            <w:r w:rsidRPr="0010776E">
              <w:rPr>
                <w:sz w:val="24"/>
                <w:szCs w:val="24"/>
              </w:rPr>
              <w:t>Besouros (Coleoptera)</w:t>
            </w:r>
          </w:p>
        </w:tc>
        <w:tc>
          <w:tcPr>
            <w:tcW w:w="5292" w:type="dxa"/>
            <w:gridSpan w:val="2"/>
            <w:shd w:val="clear" w:color="auto" w:fill="auto"/>
          </w:tcPr>
          <w:p w:rsidR="00D23A71" w:rsidRPr="0010776E" w:rsidRDefault="00D23A71" w:rsidP="0010776E">
            <w:pPr>
              <w:jc w:val="both"/>
              <w:rPr>
                <w:sz w:val="24"/>
                <w:szCs w:val="24"/>
              </w:rPr>
            </w:pPr>
            <w:r w:rsidRPr="0010776E">
              <w:rPr>
                <w:sz w:val="24"/>
                <w:szCs w:val="24"/>
              </w:rPr>
              <w:t>Predador, Detritívoro, Onívoro, Fitófago, Rizófago</w:t>
            </w:r>
          </w:p>
        </w:tc>
      </w:tr>
      <w:tr w:rsidR="0010776E" w:rsidRPr="0010776E" w:rsidTr="0010164A">
        <w:trPr>
          <w:gridBefore w:val="1"/>
          <w:wBefore w:w="57" w:type="dxa"/>
          <w:jc w:val="center"/>
        </w:trPr>
        <w:tc>
          <w:tcPr>
            <w:tcW w:w="4275" w:type="dxa"/>
            <w:gridSpan w:val="2"/>
            <w:shd w:val="clear" w:color="auto" w:fill="D9D9D9"/>
          </w:tcPr>
          <w:p w:rsidR="00D23A71" w:rsidRPr="0010776E" w:rsidRDefault="00D23A71" w:rsidP="00AF1FA5">
            <w:pPr>
              <w:rPr>
                <w:sz w:val="24"/>
                <w:szCs w:val="24"/>
              </w:rPr>
            </w:pPr>
            <w:r w:rsidRPr="0010776E">
              <w:rPr>
                <w:sz w:val="24"/>
                <w:szCs w:val="24"/>
              </w:rPr>
              <w:t>Centopéias (Chilopoda)</w:t>
            </w:r>
          </w:p>
        </w:tc>
        <w:tc>
          <w:tcPr>
            <w:tcW w:w="5292" w:type="dxa"/>
            <w:gridSpan w:val="2"/>
            <w:shd w:val="clear" w:color="auto" w:fill="D9D9D9"/>
          </w:tcPr>
          <w:p w:rsidR="00D23A71" w:rsidRPr="0010776E" w:rsidRDefault="00D23A71" w:rsidP="0010776E">
            <w:pPr>
              <w:jc w:val="both"/>
              <w:rPr>
                <w:sz w:val="24"/>
                <w:szCs w:val="24"/>
              </w:rPr>
            </w:pPr>
            <w:r w:rsidRPr="0010776E">
              <w:rPr>
                <w:sz w:val="24"/>
                <w:szCs w:val="24"/>
              </w:rPr>
              <w:t>Predador</w:t>
            </w:r>
          </w:p>
        </w:tc>
      </w:tr>
      <w:tr w:rsidR="0010776E" w:rsidRPr="0010776E" w:rsidTr="0010164A">
        <w:trPr>
          <w:gridBefore w:val="1"/>
          <w:wBefore w:w="57" w:type="dxa"/>
          <w:jc w:val="center"/>
        </w:trPr>
        <w:tc>
          <w:tcPr>
            <w:tcW w:w="4275" w:type="dxa"/>
            <w:gridSpan w:val="2"/>
            <w:shd w:val="clear" w:color="auto" w:fill="auto"/>
          </w:tcPr>
          <w:p w:rsidR="00D23A71" w:rsidRPr="0010776E" w:rsidRDefault="00D23A71" w:rsidP="00AF1FA5">
            <w:pPr>
              <w:rPr>
                <w:sz w:val="24"/>
                <w:szCs w:val="24"/>
              </w:rPr>
            </w:pPr>
            <w:r w:rsidRPr="0010776E">
              <w:rPr>
                <w:sz w:val="24"/>
                <w:szCs w:val="24"/>
              </w:rPr>
              <w:t>Piolhos-de-cobra (Diplopoda)</w:t>
            </w:r>
          </w:p>
        </w:tc>
        <w:tc>
          <w:tcPr>
            <w:tcW w:w="5292" w:type="dxa"/>
            <w:gridSpan w:val="2"/>
            <w:shd w:val="clear" w:color="auto" w:fill="auto"/>
          </w:tcPr>
          <w:p w:rsidR="00D23A71" w:rsidRPr="0010776E" w:rsidRDefault="00D23A71" w:rsidP="0010776E">
            <w:pPr>
              <w:jc w:val="both"/>
              <w:rPr>
                <w:sz w:val="24"/>
                <w:szCs w:val="24"/>
              </w:rPr>
            </w:pPr>
            <w:r w:rsidRPr="0010776E">
              <w:rPr>
                <w:sz w:val="24"/>
                <w:szCs w:val="24"/>
              </w:rPr>
              <w:t>Detritívoro, Fitófago</w:t>
            </w:r>
          </w:p>
        </w:tc>
      </w:tr>
      <w:tr w:rsidR="0010776E" w:rsidRPr="0010776E" w:rsidTr="0010164A">
        <w:trPr>
          <w:gridBefore w:val="1"/>
          <w:wBefore w:w="57" w:type="dxa"/>
          <w:jc w:val="center"/>
        </w:trPr>
        <w:tc>
          <w:tcPr>
            <w:tcW w:w="4275" w:type="dxa"/>
            <w:gridSpan w:val="2"/>
            <w:shd w:val="clear" w:color="auto" w:fill="D9D9D9"/>
            <w:vAlign w:val="center"/>
          </w:tcPr>
          <w:p w:rsidR="00D23A71" w:rsidRPr="0010776E" w:rsidRDefault="00D23A71" w:rsidP="0010164A">
            <w:pPr>
              <w:rPr>
                <w:sz w:val="24"/>
                <w:szCs w:val="24"/>
              </w:rPr>
            </w:pPr>
            <w:r w:rsidRPr="0010776E">
              <w:rPr>
                <w:sz w:val="24"/>
                <w:szCs w:val="24"/>
              </w:rPr>
              <w:t>Cupins (Isoptera)</w:t>
            </w:r>
          </w:p>
        </w:tc>
        <w:tc>
          <w:tcPr>
            <w:tcW w:w="5292" w:type="dxa"/>
            <w:gridSpan w:val="2"/>
            <w:shd w:val="clear" w:color="auto" w:fill="D9D9D9"/>
          </w:tcPr>
          <w:p w:rsidR="00D23A71" w:rsidRPr="0010776E" w:rsidRDefault="00D23A71" w:rsidP="0010776E">
            <w:pPr>
              <w:jc w:val="both"/>
              <w:rPr>
                <w:sz w:val="24"/>
                <w:szCs w:val="24"/>
              </w:rPr>
            </w:pPr>
            <w:r w:rsidRPr="0010776E">
              <w:rPr>
                <w:sz w:val="24"/>
                <w:szCs w:val="24"/>
              </w:rPr>
              <w:t>Detritívoro, Fungívoro, Fitófago, Rizófago, Humívoro, Xilófago</w:t>
            </w:r>
          </w:p>
        </w:tc>
      </w:tr>
      <w:tr w:rsidR="0008666A" w:rsidRPr="0010776E" w:rsidTr="0008666A">
        <w:trPr>
          <w:gridBefore w:val="1"/>
          <w:wBefore w:w="57" w:type="dxa"/>
          <w:jc w:val="center"/>
        </w:trPr>
        <w:tc>
          <w:tcPr>
            <w:tcW w:w="4275" w:type="dxa"/>
            <w:gridSpan w:val="2"/>
            <w:shd w:val="clear" w:color="auto" w:fill="auto"/>
            <w:vAlign w:val="center"/>
          </w:tcPr>
          <w:p w:rsidR="0008666A" w:rsidRPr="0010776E" w:rsidRDefault="0008666A" w:rsidP="0010164A">
            <w:pPr>
              <w:rPr>
                <w:sz w:val="24"/>
                <w:szCs w:val="24"/>
              </w:rPr>
            </w:pPr>
            <w:r w:rsidRPr="0010776E">
              <w:rPr>
                <w:sz w:val="24"/>
                <w:szCs w:val="24"/>
              </w:rPr>
              <w:t>Cigarrinha (Hemiptera)</w:t>
            </w:r>
          </w:p>
        </w:tc>
        <w:tc>
          <w:tcPr>
            <w:tcW w:w="5292" w:type="dxa"/>
            <w:gridSpan w:val="2"/>
            <w:vMerge w:val="restart"/>
            <w:shd w:val="clear" w:color="auto" w:fill="auto"/>
            <w:vAlign w:val="center"/>
          </w:tcPr>
          <w:p w:rsidR="0008666A" w:rsidRPr="0010776E" w:rsidRDefault="0008666A" w:rsidP="0008666A">
            <w:pPr>
              <w:rPr>
                <w:sz w:val="24"/>
                <w:szCs w:val="24"/>
              </w:rPr>
            </w:pPr>
            <w:r w:rsidRPr="0010776E">
              <w:rPr>
                <w:sz w:val="24"/>
                <w:szCs w:val="24"/>
              </w:rPr>
              <w:t>Fitófago</w:t>
            </w:r>
          </w:p>
        </w:tc>
      </w:tr>
      <w:tr w:rsidR="0008666A" w:rsidRPr="0010776E" w:rsidTr="0008666A">
        <w:trPr>
          <w:gridBefore w:val="1"/>
          <w:wBefore w:w="57" w:type="dxa"/>
          <w:jc w:val="center"/>
        </w:trPr>
        <w:tc>
          <w:tcPr>
            <w:tcW w:w="4275" w:type="dxa"/>
            <w:gridSpan w:val="2"/>
            <w:shd w:val="clear" w:color="auto" w:fill="auto"/>
            <w:vAlign w:val="center"/>
          </w:tcPr>
          <w:p w:rsidR="0008666A" w:rsidRPr="0010776E" w:rsidRDefault="0008666A" w:rsidP="0010164A">
            <w:pPr>
              <w:rPr>
                <w:sz w:val="24"/>
                <w:szCs w:val="24"/>
              </w:rPr>
            </w:pPr>
            <w:r w:rsidRPr="0010776E">
              <w:rPr>
                <w:sz w:val="24"/>
                <w:szCs w:val="24"/>
              </w:rPr>
              <w:t>Garfanhoto, Grilo (Orthoptera)</w:t>
            </w:r>
          </w:p>
        </w:tc>
        <w:tc>
          <w:tcPr>
            <w:tcW w:w="5292" w:type="dxa"/>
            <w:gridSpan w:val="2"/>
            <w:vMerge/>
            <w:shd w:val="clear" w:color="auto" w:fill="D9D9D9"/>
          </w:tcPr>
          <w:p w:rsidR="0008666A" w:rsidRPr="0010776E" w:rsidRDefault="0008666A" w:rsidP="0010776E">
            <w:pPr>
              <w:jc w:val="both"/>
              <w:rPr>
                <w:sz w:val="24"/>
                <w:szCs w:val="24"/>
              </w:rPr>
            </w:pPr>
          </w:p>
        </w:tc>
      </w:tr>
      <w:tr w:rsidR="0010776E" w:rsidRPr="0010776E" w:rsidTr="0010164A">
        <w:trPr>
          <w:gridBefore w:val="1"/>
          <w:wBefore w:w="57" w:type="dxa"/>
          <w:jc w:val="center"/>
        </w:trPr>
        <w:tc>
          <w:tcPr>
            <w:tcW w:w="4275" w:type="dxa"/>
            <w:gridSpan w:val="2"/>
            <w:shd w:val="clear" w:color="auto" w:fill="D9D9D9"/>
          </w:tcPr>
          <w:p w:rsidR="00D23A71" w:rsidRPr="0010776E" w:rsidRDefault="00D23A71" w:rsidP="00AF1FA5">
            <w:pPr>
              <w:rPr>
                <w:sz w:val="24"/>
                <w:szCs w:val="24"/>
              </w:rPr>
            </w:pPr>
            <w:r w:rsidRPr="0010776E">
              <w:rPr>
                <w:sz w:val="24"/>
                <w:szCs w:val="24"/>
              </w:rPr>
              <w:t>Tatuzinhos do solo (Isopoda)</w:t>
            </w:r>
          </w:p>
        </w:tc>
        <w:tc>
          <w:tcPr>
            <w:tcW w:w="5292" w:type="dxa"/>
            <w:gridSpan w:val="2"/>
            <w:shd w:val="clear" w:color="auto" w:fill="D9D9D9"/>
          </w:tcPr>
          <w:p w:rsidR="00D23A71" w:rsidRPr="0010776E" w:rsidRDefault="00D23A71" w:rsidP="0010776E">
            <w:pPr>
              <w:jc w:val="both"/>
              <w:rPr>
                <w:sz w:val="24"/>
                <w:szCs w:val="24"/>
              </w:rPr>
            </w:pPr>
            <w:r w:rsidRPr="0010776E">
              <w:rPr>
                <w:sz w:val="24"/>
                <w:szCs w:val="24"/>
              </w:rPr>
              <w:t>Detritívoro</w:t>
            </w:r>
          </w:p>
        </w:tc>
      </w:tr>
      <w:tr w:rsidR="0010776E" w:rsidRPr="0010776E" w:rsidTr="0010164A">
        <w:trPr>
          <w:gridBefore w:val="1"/>
          <w:wBefore w:w="57" w:type="dxa"/>
          <w:jc w:val="center"/>
        </w:trPr>
        <w:tc>
          <w:tcPr>
            <w:tcW w:w="4275" w:type="dxa"/>
            <w:gridSpan w:val="2"/>
            <w:shd w:val="clear" w:color="auto" w:fill="auto"/>
          </w:tcPr>
          <w:p w:rsidR="00D23A71" w:rsidRPr="0010776E" w:rsidRDefault="00D23A71" w:rsidP="00AF1FA5">
            <w:pPr>
              <w:rPr>
                <w:sz w:val="24"/>
                <w:szCs w:val="24"/>
              </w:rPr>
            </w:pPr>
            <w:r w:rsidRPr="0010776E">
              <w:rPr>
                <w:sz w:val="24"/>
                <w:szCs w:val="24"/>
              </w:rPr>
              <w:t>Opiliões (Opiliones)</w:t>
            </w:r>
          </w:p>
        </w:tc>
        <w:tc>
          <w:tcPr>
            <w:tcW w:w="5292" w:type="dxa"/>
            <w:gridSpan w:val="2"/>
            <w:shd w:val="clear" w:color="auto" w:fill="auto"/>
            <w:vAlign w:val="center"/>
          </w:tcPr>
          <w:p w:rsidR="00D23A71" w:rsidRPr="0010776E" w:rsidRDefault="00D23A71" w:rsidP="0010776E">
            <w:pPr>
              <w:jc w:val="both"/>
              <w:rPr>
                <w:sz w:val="24"/>
                <w:szCs w:val="24"/>
              </w:rPr>
            </w:pPr>
            <w:r w:rsidRPr="0010776E">
              <w:rPr>
                <w:sz w:val="24"/>
                <w:szCs w:val="24"/>
              </w:rPr>
              <w:t>Predador</w:t>
            </w:r>
          </w:p>
        </w:tc>
      </w:tr>
      <w:tr w:rsidR="0010776E" w:rsidRPr="0010776E" w:rsidTr="00E234FD">
        <w:trPr>
          <w:gridAfter w:val="1"/>
          <w:wAfter w:w="57" w:type="dxa"/>
          <w:jc w:val="center"/>
        </w:trPr>
        <w:tc>
          <w:tcPr>
            <w:tcW w:w="4275" w:type="dxa"/>
            <w:gridSpan w:val="2"/>
            <w:shd w:val="clear" w:color="auto" w:fill="D9D9D9"/>
          </w:tcPr>
          <w:p w:rsidR="00D23A71" w:rsidRPr="0010776E" w:rsidRDefault="00D23A71" w:rsidP="00AF1FA5">
            <w:pPr>
              <w:rPr>
                <w:sz w:val="24"/>
                <w:szCs w:val="24"/>
              </w:rPr>
            </w:pPr>
            <w:r w:rsidRPr="0010776E">
              <w:rPr>
                <w:sz w:val="24"/>
                <w:szCs w:val="24"/>
              </w:rPr>
              <w:t>Escorpiões (Scorpiones)</w:t>
            </w:r>
          </w:p>
        </w:tc>
        <w:tc>
          <w:tcPr>
            <w:tcW w:w="5292" w:type="dxa"/>
            <w:gridSpan w:val="2"/>
            <w:shd w:val="clear" w:color="auto" w:fill="D9D9D9"/>
          </w:tcPr>
          <w:p w:rsidR="00D23A71" w:rsidRPr="0010776E" w:rsidRDefault="00D23A71" w:rsidP="0010776E">
            <w:pPr>
              <w:jc w:val="both"/>
              <w:rPr>
                <w:sz w:val="24"/>
                <w:szCs w:val="24"/>
              </w:rPr>
            </w:pPr>
          </w:p>
        </w:tc>
      </w:tr>
      <w:tr w:rsidR="0008666A" w:rsidRPr="0010776E" w:rsidTr="00E234FD">
        <w:trPr>
          <w:gridBefore w:val="1"/>
          <w:wBefore w:w="57" w:type="dxa"/>
          <w:jc w:val="center"/>
        </w:trPr>
        <w:tc>
          <w:tcPr>
            <w:tcW w:w="4275" w:type="dxa"/>
            <w:gridSpan w:val="2"/>
            <w:shd w:val="clear" w:color="auto" w:fill="D9D9D9"/>
          </w:tcPr>
          <w:p w:rsidR="0008666A" w:rsidRPr="0010776E" w:rsidRDefault="0008666A" w:rsidP="00AF1FA5">
            <w:pPr>
              <w:rPr>
                <w:sz w:val="24"/>
                <w:szCs w:val="24"/>
              </w:rPr>
            </w:pPr>
            <w:r w:rsidRPr="0010776E">
              <w:rPr>
                <w:sz w:val="24"/>
                <w:szCs w:val="24"/>
              </w:rPr>
              <w:t>Aranhas (Araneae)</w:t>
            </w:r>
          </w:p>
        </w:tc>
        <w:tc>
          <w:tcPr>
            <w:tcW w:w="5292" w:type="dxa"/>
            <w:gridSpan w:val="2"/>
            <w:vMerge w:val="restart"/>
            <w:shd w:val="clear" w:color="auto" w:fill="D9D9D9"/>
          </w:tcPr>
          <w:p w:rsidR="0008666A" w:rsidRPr="0010776E" w:rsidRDefault="0008666A" w:rsidP="0010776E">
            <w:pPr>
              <w:jc w:val="both"/>
              <w:rPr>
                <w:sz w:val="24"/>
                <w:szCs w:val="24"/>
              </w:rPr>
            </w:pPr>
            <w:r w:rsidRPr="0010776E">
              <w:rPr>
                <w:sz w:val="24"/>
                <w:szCs w:val="24"/>
              </w:rPr>
              <w:t>Predador, Detritívoro</w:t>
            </w:r>
          </w:p>
        </w:tc>
      </w:tr>
      <w:tr w:rsidR="0008666A" w:rsidRPr="0010776E" w:rsidTr="0010164A">
        <w:trPr>
          <w:gridBefore w:val="1"/>
          <w:wBefore w:w="57" w:type="dxa"/>
          <w:jc w:val="center"/>
        </w:trPr>
        <w:tc>
          <w:tcPr>
            <w:tcW w:w="4275" w:type="dxa"/>
            <w:gridSpan w:val="2"/>
            <w:shd w:val="clear" w:color="auto" w:fill="D9D9D9"/>
          </w:tcPr>
          <w:p w:rsidR="0008666A" w:rsidRPr="0010776E" w:rsidRDefault="0008666A" w:rsidP="00AF1FA5">
            <w:pPr>
              <w:rPr>
                <w:sz w:val="24"/>
                <w:szCs w:val="24"/>
              </w:rPr>
            </w:pPr>
            <w:r w:rsidRPr="0010776E">
              <w:rPr>
                <w:sz w:val="24"/>
                <w:szCs w:val="24"/>
              </w:rPr>
              <w:t>Pseudoescorpião (Pseudoescorpiones)</w:t>
            </w:r>
          </w:p>
        </w:tc>
        <w:tc>
          <w:tcPr>
            <w:tcW w:w="5292" w:type="dxa"/>
            <w:gridSpan w:val="2"/>
            <w:vMerge/>
            <w:shd w:val="clear" w:color="auto" w:fill="D9D9D9"/>
          </w:tcPr>
          <w:p w:rsidR="0008666A" w:rsidRPr="0010776E" w:rsidRDefault="0008666A" w:rsidP="0010776E">
            <w:pPr>
              <w:jc w:val="both"/>
              <w:rPr>
                <w:sz w:val="24"/>
                <w:szCs w:val="24"/>
              </w:rPr>
            </w:pPr>
          </w:p>
        </w:tc>
      </w:tr>
      <w:tr w:rsidR="0010776E" w:rsidRPr="0010776E" w:rsidTr="0010164A">
        <w:trPr>
          <w:gridBefore w:val="1"/>
          <w:wBefore w:w="57" w:type="dxa"/>
          <w:jc w:val="center"/>
        </w:trPr>
        <w:tc>
          <w:tcPr>
            <w:tcW w:w="4275" w:type="dxa"/>
            <w:gridSpan w:val="2"/>
            <w:shd w:val="clear" w:color="auto" w:fill="auto"/>
          </w:tcPr>
          <w:p w:rsidR="00D23A71" w:rsidRPr="0010776E" w:rsidRDefault="00D23A71" w:rsidP="00AF1FA5">
            <w:pPr>
              <w:rPr>
                <w:sz w:val="24"/>
                <w:szCs w:val="24"/>
              </w:rPr>
            </w:pPr>
            <w:r w:rsidRPr="0010776E">
              <w:rPr>
                <w:sz w:val="24"/>
                <w:szCs w:val="24"/>
              </w:rPr>
              <w:t>Fase larval (Lepidoptera, Mecoptera, Diptera, Siphonaptera ou Strepsiptera</w:t>
            </w:r>
          </w:p>
        </w:tc>
        <w:tc>
          <w:tcPr>
            <w:tcW w:w="5292" w:type="dxa"/>
            <w:gridSpan w:val="2"/>
            <w:shd w:val="clear" w:color="auto" w:fill="auto"/>
            <w:vAlign w:val="center"/>
          </w:tcPr>
          <w:p w:rsidR="00D23A71" w:rsidRPr="0010776E" w:rsidRDefault="00D23A71" w:rsidP="0010776E">
            <w:pPr>
              <w:jc w:val="both"/>
              <w:rPr>
                <w:sz w:val="24"/>
                <w:szCs w:val="24"/>
              </w:rPr>
            </w:pPr>
            <w:r w:rsidRPr="0010776E">
              <w:rPr>
                <w:sz w:val="24"/>
                <w:szCs w:val="24"/>
              </w:rPr>
              <w:t xml:space="preserve">Detritívoro, Fitófago </w:t>
            </w:r>
          </w:p>
        </w:tc>
      </w:tr>
    </w:tbl>
    <w:p w:rsidR="00CA4DCA" w:rsidRPr="00CA4DCA" w:rsidRDefault="00CA4DCA" w:rsidP="0010164A">
      <w:pPr>
        <w:spacing w:line="360" w:lineRule="auto"/>
        <w:jc w:val="both"/>
        <w:rPr>
          <w:sz w:val="24"/>
          <w:szCs w:val="24"/>
        </w:rPr>
      </w:pPr>
      <w:r w:rsidRPr="00CA4DCA">
        <w:rPr>
          <w:sz w:val="24"/>
          <w:szCs w:val="24"/>
        </w:rPr>
        <w:t>Adaptado de</w:t>
      </w:r>
      <w:r w:rsidR="00FC3823">
        <w:rPr>
          <w:sz w:val="24"/>
          <w:szCs w:val="24"/>
        </w:rPr>
        <w:t xml:space="preserve"> </w:t>
      </w:r>
      <w:r w:rsidR="00FC3823" w:rsidRPr="00CA4DCA">
        <w:rPr>
          <w:sz w:val="24"/>
          <w:szCs w:val="24"/>
        </w:rPr>
        <w:t>T</w:t>
      </w:r>
      <w:r w:rsidR="00FC3823">
        <w:rPr>
          <w:sz w:val="24"/>
          <w:szCs w:val="24"/>
        </w:rPr>
        <w:t>riplehorn e</w:t>
      </w:r>
      <w:r w:rsidR="00FC3823" w:rsidRPr="00CA4DCA">
        <w:rPr>
          <w:sz w:val="24"/>
          <w:szCs w:val="24"/>
        </w:rPr>
        <w:t xml:space="preserve"> J</w:t>
      </w:r>
      <w:r w:rsidR="00FC3823">
        <w:rPr>
          <w:sz w:val="24"/>
          <w:szCs w:val="24"/>
        </w:rPr>
        <w:t>onnson (2011),</w:t>
      </w:r>
      <w:r w:rsidRPr="00CA4DCA">
        <w:rPr>
          <w:sz w:val="24"/>
          <w:szCs w:val="24"/>
        </w:rPr>
        <w:t xml:space="preserve"> Melo et al. (2009)</w:t>
      </w:r>
      <w:r w:rsidR="00FC3823">
        <w:rPr>
          <w:sz w:val="24"/>
          <w:szCs w:val="24"/>
        </w:rPr>
        <w:t xml:space="preserve"> e</w:t>
      </w:r>
      <w:r w:rsidR="001E6FE8" w:rsidRPr="001E6FE8">
        <w:rPr>
          <w:iCs/>
          <w:sz w:val="24"/>
          <w:szCs w:val="24"/>
        </w:rPr>
        <w:t xml:space="preserve"> </w:t>
      </w:r>
      <w:r w:rsidR="00FC3823">
        <w:rPr>
          <w:iCs/>
          <w:sz w:val="24"/>
          <w:szCs w:val="24"/>
        </w:rPr>
        <w:t>Machado et al. (2008).</w:t>
      </w:r>
    </w:p>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lastRenderedPageBreak/>
        <w:t xml:space="preserve">Em ambiente de Caatinga, Iannuzzi et al. (2003) estudaram a diversidade de Coleoptera e mencionaram que este é o grupo mais diverso da </w:t>
      </w:r>
      <w:r w:rsidR="00C47AB6">
        <w:rPr>
          <w:sz w:val="24"/>
          <w:szCs w:val="24"/>
        </w:rPr>
        <w:t>C</w:t>
      </w:r>
      <w:r w:rsidRPr="00CA4DCA">
        <w:rPr>
          <w:sz w:val="24"/>
          <w:szCs w:val="24"/>
        </w:rPr>
        <w:t xml:space="preserve">lasse </w:t>
      </w:r>
      <w:r w:rsidR="00C47AB6">
        <w:rPr>
          <w:sz w:val="24"/>
          <w:szCs w:val="24"/>
        </w:rPr>
        <w:t>I</w:t>
      </w:r>
      <w:r w:rsidRPr="00CA4DCA">
        <w:rPr>
          <w:sz w:val="24"/>
          <w:szCs w:val="24"/>
        </w:rPr>
        <w:t>nsecta, ocupando a maior parte dos ambientes terrestres e adaptado as regiões Áridas e Semiáridas, em virtude de sua modificação morfofisiológica que consiste na abertura dos espiráculos abdominais em um espaço entre o élitro (asas em formas de carapaças) e o abdômen, permitindo que haja a redução da perda de água corpórea.</w:t>
      </w:r>
    </w:p>
    <w:p w:rsidR="00CA4DCA" w:rsidRPr="00CA4DCA" w:rsidRDefault="00CA4DCA" w:rsidP="00CA4DCA">
      <w:pPr>
        <w:spacing w:line="360" w:lineRule="auto"/>
        <w:ind w:firstLine="709"/>
        <w:jc w:val="both"/>
        <w:rPr>
          <w:sz w:val="24"/>
          <w:szCs w:val="24"/>
        </w:rPr>
      </w:pPr>
      <w:r w:rsidRPr="00CA4DCA">
        <w:rPr>
          <w:sz w:val="24"/>
          <w:szCs w:val="24"/>
        </w:rPr>
        <w:t>Há determinados grupos de organismos do solo que se destacam no ambiente florestal por realizar processos chave, a exemplo de Isoptera, Hymenoptera e Coleoptera. Melo et al. (2009) citam que estes destacam-se como detritívoros da serapilheira e do material orgânico, quebrando o material vegetal em frações menores, facilitando a ação decompositora dos microrganismos e agindo na formação e estruturação do solo e ainda, são considerados um grupo funcional denominado de “engenheiros do solo”.</w:t>
      </w:r>
    </w:p>
    <w:p w:rsidR="00CA4DCA" w:rsidRPr="00CA4DCA" w:rsidRDefault="00CA4DCA" w:rsidP="00CA4DCA">
      <w:pPr>
        <w:spacing w:line="360" w:lineRule="auto"/>
        <w:ind w:firstLine="709"/>
        <w:jc w:val="both"/>
        <w:rPr>
          <w:sz w:val="24"/>
          <w:szCs w:val="24"/>
        </w:rPr>
      </w:pPr>
      <w:r w:rsidRPr="00CA4DCA">
        <w:rPr>
          <w:sz w:val="24"/>
          <w:szCs w:val="24"/>
        </w:rPr>
        <w:t>O grupo Araneae na maioria dos casos vive em ambientes restritos, como cavernas, ou estão em áreas amplamente impactadas pela urbanização (MACHADO et al., 2008). Este grupo se destaca nos processos ecológicos, pois utilizam o solo e a serapilheira como local de refúgio, reprodução e pre</w:t>
      </w:r>
      <w:r w:rsidR="006A600F">
        <w:rPr>
          <w:sz w:val="24"/>
          <w:szCs w:val="24"/>
        </w:rPr>
        <w:t>dação (BATTIROLA et al., 2004).</w:t>
      </w:r>
    </w:p>
    <w:p w:rsidR="002D40A8" w:rsidRDefault="004D30F8" w:rsidP="002D40A8">
      <w:pPr>
        <w:spacing w:line="360" w:lineRule="auto"/>
        <w:ind w:firstLine="709"/>
        <w:jc w:val="both"/>
        <w:rPr>
          <w:sz w:val="24"/>
          <w:szCs w:val="24"/>
        </w:rPr>
      </w:pPr>
      <w:r>
        <w:rPr>
          <w:sz w:val="24"/>
          <w:szCs w:val="24"/>
        </w:rPr>
        <w:t xml:space="preserve">O sucesso das funções ecológicas desse grupos invertebrados se deve as características </w:t>
      </w:r>
      <w:r w:rsidR="009829DA">
        <w:rPr>
          <w:sz w:val="24"/>
          <w:szCs w:val="24"/>
        </w:rPr>
        <w:t xml:space="preserve">físicas e químicas </w:t>
      </w:r>
      <w:r>
        <w:rPr>
          <w:sz w:val="24"/>
          <w:szCs w:val="24"/>
        </w:rPr>
        <w:t>favoráveis que esses ambientes apresentam</w:t>
      </w:r>
      <w:r w:rsidR="00E13EFD">
        <w:rPr>
          <w:sz w:val="24"/>
          <w:szCs w:val="24"/>
        </w:rPr>
        <w:t>.</w:t>
      </w:r>
      <w:r w:rsidR="009829DA">
        <w:rPr>
          <w:sz w:val="24"/>
          <w:szCs w:val="24"/>
        </w:rPr>
        <w:t xml:space="preserve"> A</w:t>
      </w:r>
      <w:r w:rsidR="00541CBF">
        <w:rPr>
          <w:sz w:val="24"/>
          <w:szCs w:val="24"/>
        </w:rPr>
        <w:t>s condiçõ</w:t>
      </w:r>
      <w:r>
        <w:rPr>
          <w:sz w:val="24"/>
          <w:szCs w:val="24"/>
        </w:rPr>
        <w:t xml:space="preserve">es edafoclimáticas possibilitam a </w:t>
      </w:r>
      <w:r w:rsidR="00541CBF">
        <w:rPr>
          <w:sz w:val="24"/>
          <w:szCs w:val="24"/>
        </w:rPr>
        <w:t xml:space="preserve">manutenção da dinâmica da macrofauna, regulando sua atuação no solo e na vegetação. </w:t>
      </w:r>
      <w:r w:rsidR="00C86DC1">
        <w:rPr>
          <w:sz w:val="24"/>
          <w:szCs w:val="24"/>
        </w:rPr>
        <w:t>Outros estudos complementares são necessários para compreender-se as demais coorelações invertebrados-solo no ambiente de estudo.</w:t>
      </w:r>
    </w:p>
    <w:p w:rsidR="004D30F8" w:rsidRPr="00CA4DCA" w:rsidRDefault="004D30F8" w:rsidP="004D30F8">
      <w:pPr>
        <w:spacing w:line="360" w:lineRule="auto"/>
        <w:jc w:val="both"/>
        <w:rPr>
          <w:sz w:val="24"/>
          <w:szCs w:val="24"/>
        </w:rPr>
      </w:pPr>
    </w:p>
    <w:p w:rsidR="00CA4DCA" w:rsidRPr="00CA4DCA" w:rsidRDefault="00D23A71" w:rsidP="00CA4DCA">
      <w:pPr>
        <w:spacing w:line="360" w:lineRule="auto"/>
        <w:jc w:val="both"/>
        <w:rPr>
          <w:b/>
          <w:sz w:val="24"/>
          <w:szCs w:val="24"/>
        </w:rPr>
      </w:pPr>
      <w:r>
        <w:rPr>
          <w:b/>
          <w:sz w:val="24"/>
          <w:szCs w:val="24"/>
        </w:rPr>
        <w:t xml:space="preserve">3.3 </w:t>
      </w:r>
      <w:r w:rsidR="00CA4DCA" w:rsidRPr="00CA4DCA">
        <w:rPr>
          <w:b/>
          <w:sz w:val="24"/>
          <w:szCs w:val="24"/>
        </w:rPr>
        <w:t>Relação entre a macrofauna e os elementos edafoclimáticos</w:t>
      </w:r>
    </w:p>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Houve uma ampla oscilação no número de indivíduos faunísticos entre o período chuvoso e de estiagem (Figura </w:t>
      </w:r>
      <w:r w:rsidR="00E13EFD">
        <w:rPr>
          <w:sz w:val="24"/>
          <w:szCs w:val="24"/>
        </w:rPr>
        <w:t>6</w:t>
      </w:r>
      <w:r w:rsidRPr="00CA4DCA">
        <w:rPr>
          <w:sz w:val="24"/>
          <w:szCs w:val="24"/>
        </w:rPr>
        <w:t>). A variação da abundância dos organismos do solo ocorreu</w:t>
      </w:r>
      <w:r w:rsidRPr="00CA4DCA">
        <w:rPr>
          <w:color w:val="FF0000"/>
          <w:sz w:val="24"/>
          <w:szCs w:val="24"/>
        </w:rPr>
        <w:t xml:space="preserve"> </w:t>
      </w:r>
      <w:r w:rsidRPr="00CA4DCA">
        <w:rPr>
          <w:sz w:val="24"/>
          <w:szCs w:val="24"/>
        </w:rPr>
        <w:t>pelo fato da área experimental ser um ambiente conservado e de elevada riqueza florística, favorecendo o elevado número de indivíduos edáficos.</w:t>
      </w:r>
    </w:p>
    <w:p w:rsidR="00CA4DCA" w:rsidRPr="00CA4DCA" w:rsidRDefault="00CA4DCA" w:rsidP="00CA4DCA">
      <w:pPr>
        <w:spacing w:line="360" w:lineRule="auto"/>
        <w:ind w:firstLine="709"/>
        <w:jc w:val="both"/>
        <w:rPr>
          <w:sz w:val="24"/>
          <w:szCs w:val="24"/>
        </w:rPr>
      </w:pPr>
      <w:r w:rsidRPr="00CA4DCA">
        <w:rPr>
          <w:sz w:val="24"/>
          <w:szCs w:val="24"/>
        </w:rPr>
        <w:t xml:space="preserve">A abundância de organismos foi maior em dezembro de 2015 (15.819), coincidindo com o período de estiagem da região, atribuído a dominância dos grupos Hymenoptera com 15.423 e Araneae com 267 (Figura </w:t>
      </w:r>
      <w:r w:rsidR="00E13EFD">
        <w:rPr>
          <w:sz w:val="24"/>
          <w:szCs w:val="24"/>
        </w:rPr>
        <w:t>6</w:t>
      </w:r>
      <w:r w:rsidRPr="00CA4DCA">
        <w:rPr>
          <w:sz w:val="24"/>
          <w:szCs w:val="24"/>
        </w:rPr>
        <w:t xml:space="preserve">). O grupo Coleoptera predominou apenas nos meses de abril (1.274), junho (111) e agosto (132) de 2016 (Figura </w:t>
      </w:r>
      <w:r w:rsidR="00E13EFD">
        <w:rPr>
          <w:sz w:val="24"/>
          <w:szCs w:val="24"/>
        </w:rPr>
        <w:t>6</w:t>
      </w:r>
      <w:r w:rsidRPr="00CA4DCA">
        <w:rPr>
          <w:sz w:val="24"/>
          <w:szCs w:val="24"/>
        </w:rPr>
        <w:t>). Estes grupos demostraram-se adaptados e predominantes mesmo com estiagem prologada na região durante o período experimental.</w:t>
      </w:r>
    </w:p>
    <w:p w:rsidR="00CA4DCA" w:rsidRPr="00CA4DCA" w:rsidRDefault="00CA4DCA" w:rsidP="00CA4DCA">
      <w:pPr>
        <w:spacing w:line="360" w:lineRule="auto"/>
        <w:jc w:val="both"/>
        <w:rPr>
          <w:sz w:val="24"/>
          <w:szCs w:val="24"/>
        </w:rPr>
      </w:pPr>
    </w:p>
    <w:tbl>
      <w:tblPr>
        <w:tblW w:w="0" w:type="auto"/>
        <w:jc w:val="center"/>
        <w:tblInd w:w="-38" w:type="dxa"/>
        <w:tblCellMar>
          <w:left w:w="70" w:type="dxa"/>
          <w:right w:w="70" w:type="dxa"/>
        </w:tblCellMar>
        <w:tblLook w:val="04A0" w:firstRow="1" w:lastRow="0" w:firstColumn="1" w:lastColumn="0" w:noHBand="0" w:noVBand="1"/>
      </w:tblPr>
      <w:tblGrid>
        <w:gridCol w:w="9249"/>
      </w:tblGrid>
      <w:tr w:rsidR="00CA4DCA" w:rsidRPr="00CA4DCA" w:rsidTr="00CA4DCA">
        <w:trPr>
          <w:jc w:val="center"/>
        </w:trPr>
        <w:tc>
          <w:tcPr>
            <w:tcW w:w="9249" w:type="dxa"/>
          </w:tcPr>
          <w:p w:rsidR="00CA4DCA" w:rsidRPr="00CA4DCA" w:rsidRDefault="0000190C" w:rsidP="00D23A71">
            <w:pPr>
              <w:jc w:val="center"/>
              <w:rPr>
                <w:color w:val="FF0000"/>
                <w:sz w:val="24"/>
                <w:szCs w:val="24"/>
              </w:rPr>
            </w:pPr>
            <w:r>
              <w:rPr>
                <w:noProof/>
                <w:color w:val="FF0000"/>
                <w:sz w:val="24"/>
                <w:szCs w:val="24"/>
                <w:lang w:val="pt-BR" w:eastAsia="pt-BR"/>
              </w:rPr>
              <w:lastRenderedPageBreak/>
              <w:pict>
                <v:shape id="Gráfico 28" o:spid="_x0000_i1039" type="#_x0000_t75" style="width:453.75pt;height:272.9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">
                  <v:imagedata r:id="rId26" o:title="" croptop="-1456f" cropbottom="-2165f" cropleft="-281f" cropright="-1294f"/>
                  <o:lock v:ext="edit" aspectratio="f"/>
                </v:shape>
              </w:pict>
            </w:r>
          </w:p>
        </w:tc>
      </w:tr>
      <w:tr w:rsidR="00CA4DCA" w:rsidRPr="00CA4DCA" w:rsidTr="00CA4DCA">
        <w:trPr>
          <w:jc w:val="center"/>
        </w:trPr>
        <w:tc>
          <w:tcPr>
            <w:tcW w:w="9249" w:type="dxa"/>
          </w:tcPr>
          <w:p w:rsidR="00CA4DCA" w:rsidRPr="00CA4DCA" w:rsidRDefault="00CA4DCA" w:rsidP="00E13EFD">
            <w:pPr>
              <w:ind w:left="1153" w:right="301" w:hanging="992"/>
              <w:jc w:val="both"/>
              <w:rPr>
                <w:noProof/>
                <w:color w:val="FF0000"/>
                <w:sz w:val="24"/>
                <w:szCs w:val="24"/>
              </w:rPr>
            </w:pPr>
            <w:r w:rsidRPr="00CA4DCA">
              <w:rPr>
                <w:b/>
                <w:sz w:val="24"/>
                <w:szCs w:val="24"/>
              </w:rPr>
              <w:t xml:space="preserve">Figura </w:t>
            </w:r>
            <w:r w:rsidR="00E13EFD">
              <w:rPr>
                <w:b/>
                <w:sz w:val="24"/>
                <w:szCs w:val="24"/>
              </w:rPr>
              <w:t>6</w:t>
            </w:r>
            <w:r w:rsidRPr="00CA4DCA">
              <w:rPr>
                <w:b/>
                <w:sz w:val="24"/>
                <w:szCs w:val="24"/>
              </w:rPr>
              <w:t xml:space="preserve">. </w:t>
            </w:r>
            <w:r w:rsidRPr="00CA4DCA">
              <w:rPr>
                <w:sz w:val="24"/>
                <w:szCs w:val="24"/>
              </w:rPr>
              <w:t>Número de indivíduos (NI) e grupos mais representativos da macrofauna do solo relacionado com Precipitação pluvial (mm).</w:t>
            </w:r>
          </w:p>
        </w:tc>
      </w:tr>
    </w:tbl>
    <w:p w:rsidR="00CA4DCA" w:rsidRPr="00CA4DCA" w:rsidRDefault="00CA4DCA" w:rsidP="00CA4DCA">
      <w:pPr>
        <w:spacing w:line="360" w:lineRule="auto"/>
        <w:ind w:left="284" w:hanging="284"/>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A riqueza e abundância dos organismos edáficos foi favorecida pelo conteúdo de água do solo mais elevado e temperatura do solo mais amena (Figura </w:t>
      </w:r>
      <w:r w:rsidR="00E13EFD">
        <w:rPr>
          <w:sz w:val="24"/>
          <w:szCs w:val="24"/>
        </w:rPr>
        <w:t>7</w:t>
      </w:r>
      <w:r w:rsidRPr="00CA4DCA">
        <w:rPr>
          <w:sz w:val="24"/>
          <w:szCs w:val="24"/>
        </w:rPr>
        <w:t>). Pereira et al. (2012) já haviam constatado em ambiente de mata nativa na Bahia, que a riqueza de grupos taxonômicos é superior no período chuvoso.</w:t>
      </w:r>
    </w:p>
    <w:p w:rsidR="00CA4DCA" w:rsidRPr="00CA4DCA" w:rsidRDefault="0005355B" w:rsidP="00CA4DCA">
      <w:pPr>
        <w:spacing w:line="360" w:lineRule="auto"/>
        <w:ind w:firstLine="709"/>
        <w:jc w:val="both"/>
        <w:rPr>
          <w:sz w:val="24"/>
          <w:szCs w:val="24"/>
        </w:rPr>
      </w:pPr>
      <w:r>
        <w:rPr>
          <w:sz w:val="24"/>
          <w:szCs w:val="24"/>
        </w:rPr>
        <w:t xml:space="preserve">Os dados demostraram que há direta correlação com os fatores edafoclimáticos </w:t>
      </w:r>
      <w:r w:rsidRPr="00CA4DCA">
        <w:rPr>
          <w:sz w:val="24"/>
          <w:szCs w:val="24"/>
        </w:rPr>
        <w:t>sobre a dinâmica de ocorrência da comunidade do solo</w:t>
      </w:r>
      <w:r>
        <w:rPr>
          <w:sz w:val="24"/>
          <w:szCs w:val="24"/>
        </w:rPr>
        <w:t>, pode-se obs</w:t>
      </w:r>
      <w:r w:rsidR="00230628">
        <w:rPr>
          <w:sz w:val="24"/>
          <w:szCs w:val="24"/>
        </w:rPr>
        <w:t>er</w:t>
      </w:r>
      <w:r>
        <w:rPr>
          <w:sz w:val="24"/>
          <w:szCs w:val="24"/>
        </w:rPr>
        <w:t>v</w:t>
      </w:r>
      <w:r w:rsidR="00230628">
        <w:rPr>
          <w:sz w:val="24"/>
          <w:szCs w:val="24"/>
        </w:rPr>
        <w:t>a</w:t>
      </w:r>
      <w:r>
        <w:rPr>
          <w:sz w:val="24"/>
          <w:szCs w:val="24"/>
        </w:rPr>
        <w:t>r notadamente n</w:t>
      </w:r>
      <w:r w:rsidR="005C1B51" w:rsidRPr="0005355B">
        <w:rPr>
          <w:sz w:val="24"/>
          <w:szCs w:val="24"/>
        </w:rPr>
        <w:t>o mês de dezembro de 2015</w:t>
      </w:r>
      <w:r w:rsidRPr="0005355B">
        <w:rPr>
          <w:sz w:val="24"/>
          <w:szCs w:val="24"/>
        </w:rPr>
        <w:t>,</w:t>
      </w:r>
      <w:r w:rsidR="005C1B51" w:rsidRPr="0005355B">
        <w:rPr>
          <w:sz w:val="24"/>
          <w:szCs w:val="24"/>
        </w:rPr>
        <w:t xml:space="preserve"> </w:t>
      </w:r>
      <w:r w:rsidR="00BD2DF4">
        <w:rPr>
          <w:sz w:val="24"/>
          <w:szCs w:val="24"/>
        </w:rPr>
        <w:t xml:space="preserve">onde </w:t>
      </w:r>
      <w:r w:rsidR="005C1B51" w:rsidRPr="0005355B">
        <w:rPr>
          <w:sz w:val="24"/>
          <w:szCs w:val="24"/>
        </w:rPr>
        <w:t>a</w:t>
      </w:r>
      <w:r w:rsidR="00CA4DCA" w:rsidRPr="0005355B">
        <w:rPr>
          <w:sz w:val="24"/>
          <w:szCs w:val="24"/>
        </w:rPr>
        <w:t xml:space="preserve"> temperaturas do solo foi</w:t>
      </w:r>
      <w:r w:rsidR="005C1B51" w:rsidRPr="0005355B">
        <w:rPr>
          <w:sz w:val="24"/>
          <w:szCs w:val="24"/>
        </w:rPr>
        <w:t xml:space="preserve"> a</w:t>
      </w:r>
      <w:r w:rsidR="00CA4DCA" w:rsidRPr="0005355B">
        <w:rPr>
          <w:sz w:val="24"/>
          <w:szCs w:val="24"/>
        </w:rPr>
        <w:t xml:space="preserve"> mais elevada</w:t>
      </w:r>
      <w:r w:rsidR="00E03C5A" w:rsidRPr="0005355B">
        <w:rPr>
          <w:sz w:val="24"/>
          <w:szCs w:val="24"/>
        </w:rPr>
        <w:t>, chegando a 33,1</w:t>
      </w:r>
      <w:r w:rsidR="005C1B51" w:rsidRPr="0005355B">
        <w:rPr>
          <w:sz w:val="24"/>
          <w:szCs w:val="24"/>
        </w:rPr>
        <w:t>ºC</w:t>
      </w:r>
      <w:r w:rsidR="00CA4DCA" w:rsidRPr="0005355B">
        <w:rPr>
          <w:sz w:val="24"/>
          <w:szCs w:val="24"/>
        </w:rPr>
        <w:t xml:space="preserve"> e </w:t>
      </w:r>
      <w:r w:rsidR="00E03C5A" w:rsidRPr="0005355B">
        <w:rPr>
          <w:sz w:val="24"/>
          <w:szCs w:val="24"/>
        </w:rPr>
        <w:t xml:space="preserve">o </w:t>
      </w:r>
      <w:r w:rsidR="00CA4DCA" w:rsidRPr="0005355B">
        <w:rPr>
          <w:sz w:val="24"/>
          <w:szCs w:val="24"/>
        </w:rPr>
        <w:t xml:space="preserve">conteúdo de água do solo </w:t>
      </w:r>
      <w:r w:rsidR="00BD2DF4">
        <w:rPr>
          <w:sz w:val="24"/>
          <w:szCs w:val="24"/>
        </w:rPr>
        <w:t xml:space="preserve">foi </w:t>
      </w:r>
      <w:r w:rsidR="00CA4DCA" w:rsidRPr="0005355B">
        <w:rPr>
          <w:sz w:val="24"/>
          <w:szCs w:val="24"/>
        </w:rPr>
        <w:t>mais reduzido</w:t>
      </w:r>
      <w:r w:rsidR="00E03C5A" w:rsidRPr="0005355B">
        <w:rPr>
          <w:sz w:val="24"/>
          <w:szCs w:val="24"/>
        </w:rPr>
        <w:t>, 1,13%</w:t>
      </w:r>
      <w:r w:rsidR="00CA4DCA" w:rsidRPr="0005355B">
        <w:rPr>
          <w:sz w:val="24"/>
          <w:szCs w:val="24"/>
        </w:rPr>
        <w:t xml:space="preserve">, </w:t>
      </w:r>
      <w:r w:rsidR="00BD2DF4">
        <w:rPr>
          <w:sz w:val="24"/>
          <w:szCs w:val="24"/>
        </w:rPr>
        <w:t>a abundância</w:t>
      </w:r>
      <w:r w:rsidR="00E03C5A" w:rsidRPr="0005355B">
        <w:rPr>
          <w:sz w:val="24"/>
          <w:szCs w:val="24"/>
        </w:rPr>
        <w:t xml:space="preserve"> </w:t>
      </w:r>
      <w:r w:rsidR="00BD2DF4">
        <w:rPr>
          <w:sz w:val="24"/>
          <w:szCs w:val="24"/>
        </w:rPr>
        <w:t>foi elevada, totalizando-se 15.819</w:t>
      </w:r>
      <w:r w:rsidRPr="0005355B">
        <w:rPr>
          <w:sz w:val="24"/>
          <w:szCs w:val="24"/>
        </w:rPr>
        <w:t xml:space="preserve"> indivíduos</w:t>
      </w:r>
      <w:r w:rsidR="00E03C5A" w:rsidRPr="0005355B">
        <w:rPr>
          <w:sz w:val="24"/>
          <w:szCs w:val="24"/>
        </w:rPr>
        <w:t xml:space="preserve"> e </w:t>
      </w:r>
      <w:r w:rsidRPr="0005355B">
        <w:rPr>
          <w:sz w:val="24"/>
          <w:szCs w:val="24"/>
        </w:rPr>
        <w:t>uma pequena riqueza (</w:t>
      </w:r>
      <w:r>
        <w:rPr>
          <w:sz w:val="24"/>
          <w:szCs w:val="24"/>
        </w:rPr>
        <w:t>13 grupos)</w:t>
      </w:r>
      <w:r w:rsidR="00CA4DCA" w:rsidRPr="00CA4DCA">
        <w:rPr>
          <w:sz w:val="24"/>
          <w:szCs w:val="24"/>
        </w:rPr>
        <w:t xml:space="preserve"> (Figura </w:t>
      </w:r>
      <w:r w:rsidR="00E13EFD">
        <w:rPr>
          <w:sz w:val="24"/>
          <w:szCs w:val="24"/>
        </w:rPr>
        <w:t>7</w:t>
      </w:r>
      <w:r w:rsidR="00CA4DCA" w:rsidRPr="00CA4DCA">
        <w:rPr>
          <w:sz w:val="24"/>
          <w:szCs w:val="24"/>
        </w:rPr>
        <w:t>), confirmando a assertiva de Manhaes e Francelino (2012) que os organismos edáficos são influenciados pelos fatores temperatura, umidade, textura, porosidade, dentre outros e a maioria dos organismos preferem ambientes úmidos, assegurado pela presença de argila, que retém conteúdo de água no solo mais elevado.</w:t>
      </w:r>
    </w:p>
    <w:tbl>
      <w:tblPr>
        <w:tblW w:w="0" w:type="auto"/>
        <w:jc w:val="center"/>
        <w:tblInd w:w="-233" w:type="dxa"/>
        <w:tblCellMar>
          <w:left w:w="70" w:type="dxa"/>
          <w:right w:w="70" w:type="dxa"/>
        </w:tblCellMar>
        <w:tblLook w:val="04A0" w:firstRow="1" w:lastRow="0" w:firstColumn="1" w:lastColumn="0" w:noHBand="0" w:noVBand="1"/>
      </w:tblPr>
      <w:tblGrid>
        <w:gridCol w:w="9444"/>
      </w:tblGrid>
      <w:tr w:rsidR="00CA4DCA" w:rsidRPr="00CA4DCA" w:rsidTr="00CA4DCA">
        <w:trPr>
          <w:jc w:val="center"/>
        </w:trPr>
        <w:tc>
          <w:tcPr>
            <w:tcW w:w="9444" w:type="dxa"/>
            <w:vAlign w:val="center"/>
          </w:tcPr>
          <w:p w:rsidR="00CA4DCA" w:rsidRPr="00CA4DCA" w:rsidRDefault="007B7D38" w:rsidP="00D23A71">
            <w:pPr>
              <w:tabs>
                <w:tab w:val="left" w:pos="5939"/>
              </w:tabs>
              <w:jc w:val="center"/>
              <w:rPr>
                <w:sz w:val="24"/>
                <w:szCs w:val="24"/>
              </w:rPr>
            </w:pPr>
            <w:r>
              <w:rPr>
                <w:noProof/>
                <w:sz w:val="24"/>
                <w:szCs w:val="24"/>
              </w:rPr>
              <w:lastRenderedPageBreak/>
              <w:pict>
                <v:shapetype id="_x0000_t202" coordsize="21600,21600" o:spt="202" path="m,l,21600r21600,l21600,xe">
                  <v:stroke joinstyle="miter"/>
                  <v:path gradientshapeok="t" o:connecttype="rect"/>
                </v:shapetype>
                <v:shape id="Caixa de Texto 2" o:spid="_x0000_s1049" type="#_x0000_t202" style="position:absolute;left:0;text-align:left;margin-left:92.4pt;margin-top:154.75pt;width:31.9pt;height:110.5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" filled="f" stroked="f">
                  <v:textbox style="mso-fit-shape-to-text:t">
                    <w:txbxContent>
                      <w:p w:rsidR="00DC0772" w:rsidRPr="00CC0728" w:rsidRDefault="00DC0772" w:rsidP="00CA4DCA">
                        <w:pPr>
                          <w:rPr>
                            <w:sz w:val="18"/>
                            <w:szCs w:val="18"/>
                          </w:rPr>
                        </w:pPr>
                        <w:r w:rsidRPr="00CC0728">
                          <w:rPr>
                            <w:sz w:val="18"/>
                            <w:szCs w:val="18"/>
                          </w:rPr>
                          <w:t>b</w:t>
                        </w:r>
                      </w:p>
                    </w:txbxContent>
                  </v:textbox>
                </v:shape>
              </w:pict>
            </w:r>
            <w:r>
              <w:rPr>
                <w:noProof/>
                <w:sz w:val="24"/>
                <w:szCs w:val="24"/>
              </w:rPr>
              <w:pict>
                <v:shape id="_x0000_s1048" type="#_x0000_t202" style="position:absolute;left:0;text-align:left;margin-left:368.45pt;margin-top:160.55pt;width:37.35pt;height:110.5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" filled="f" stroked="f">
                  <v:textbox style="mso-fit-shape-to-text:t">
                    <w:txbxContent>
                      <w:p w:rsidR="00DC0772" w:rsidRPr="00CC0728" w:rsidRDefault="00DC0772" w:rsidP="00CA4DCA">
                        <w:pPr>
                          <w:rPr>
                            <w:sz w:val="18"/>
                            <w:szCs w:val="18"/>
                          </w:rPr>
                        </w:pPr>
                        <w:r>
                          <w:rPr>
                            <w:sz w:val="18"/>
                            <w:szCs w:val="18"/>
                          </w:rPr>
                          <w:t>cd</w:t>
                        </w:r>
                      </w:p>
                    </w:txbxContent>
                  </v:textbox>
                </v:shape>
              </w:pict>
            </w:r>
            <w:r>
              <w:rPr>
                <w:noProof/>
                <w:sz w:val="24"/>
                <w:szCs w:val="24"/>
              </w:rPr>
              <w:pict>
                <v:shape id="_x0000_s1047" type="#_x0000_t202" style="position:absolute;left:0;text-align:left;margin-left:314.5pt;margin-top:115.8pt;width:31.9pt;height:110.5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" filled="f" stroked="f">
                  <v:textbox style="mso-fit-shape-to-text:t">
                    <w:txbxContent>
                      <w:p w:rsidR="00DC0772" w:rsidRPr="00CC0728" w:rsidRDefault="00DC0772" w:rsidP="00CA4DCA">
                        <w:pPr>
                          <w:rPr>
                            <w:sz w:val="18"/>
                            <w:szCs w:val="18"/>
                          </w:rPr>
                        </w:pPr>
                        <w:r>
                          <w:rPr>
                            <w:sz w:val="18"/>
                            <w:szCs w:val="18"/>
                          </w:rPr>
                          <w:t>a</w:t>
                        </w:r>
                      </w:p>
                    </w:txbxContent>
                  </v:textbox>
                </v:shape>
              </w:pict>
            </w:r>
            <w:r>
              <w:rPr>
                <w:noProof/>
                <w:sz w:val="24"/>
                <w:szCs w:val="24"/>
              </w:rPr>
              <w:pict>
                <v:shape id="_x0000_s1046" type="#_x0000_t202" style="position:absolute;left:0;text-align:left;margin-left:254.95pt;margin-top:160.2pt;width:37.35pt;height:110.5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" filled="f" stroked="f">
                  <v:textbox style="mso-fit-shape-to-text:t">
                    <w:txbxContent>
                      <w:p w:rsidR="00DC0772" w:rsidRPr="00CC0728" w:rsidRDefault="00DC0772" w:rsidP="00CA4DCA">
                        <w:pPr>
                          <w:rPr>
                            <w:sz w:val="18"/>
                            <w:szCs w:val="18"/>
                          </w:rPr>
                        </w:pPr>
                        <w:r w:rsidRPr="00CC0728">
                          <w:rPr>
                            <w:sz w:val="18"/>
                            <w:szCs w:val="18"/>
                          </w:rPr>
                          <w:t>b</w:t>
                        </w:r>
                        <w:r>
                          <w:rPr>
                            <w:sz w:val="18"/>
                            <w:szCs w:val="18"/>
                          </w:rPr>
                          <w:t>c</w:t>
                        </w:r>
                      </w:p>
                    </w:txbxContent>
                  </v:textbox>
                </v:shape>
              </w:pict>
            </w:r>
            <w:r>
              <w:rPr>
                <w:noProof/>
                <w:sz w:val="24"/>
                <w:szCs w:val="24"/>
              </w:rPr>
              <w:pict>
                <v:shape id="_x0000_s1045" type="#_x0000_t202" style="position:absolute;left:0;text-align:left;margin-left:203.05pt;margin-top:155.75pt;width:35.3pt;height:110.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" filled="f" stroked="f">
                  <v:textbox style="mso-fit-shape-to-text:t">
                    <w:txbxContent>
                      <w:p w:rsidR="00DC0772" w:rsidRPr="00CC0728" w:rsidRDefault="00DC0772" w:rsidP="00CA4DCA">
                        <w:pPr>
                          <w:rPr>
                            <w:sz w:val="18"/>
                            <w:szCs w:val="18"/>
                          </w:rPr>
                        </w:pPr>
                        <w:r w:rsidRPr="00CC0728">
                          <w:rPr>
                            <w:sz w:val="18"/>
                            <w:szCs w:val="18"/>
                          </w:rPr>
                          <w:t>b</w:t>
                        </w:r>
                        <w:r>
                          <w:rPr>
                            <w:sz w:val="18"/>
                            <w:szCs w:val="18"/>
                          </w:rPr>
                          <w:t>c</w:t>
                        </w:r>
                      </w:p>
                    </w:txbxContent>
                  </v:textbox>
                </v:shape>
              </w:pict>
            </w:r>
            <w:r>
              <w:rPr>
                <w:noProof/>
                <w:sz w:val="24"/>
                <w:szCs w:val="24"/>
              </w:rPr>
              <w:pict>
                <v:shape id="_x0000_s1044" type="#_x0000_t202" style="position:absolute;left:0;text-align:left;margin-left:147.4pt;margin-top:169.9pt;width:31.9pt;height:110.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" filled="f" stroked="f">
                  <v:textbox style="mso-fit-shape-to-text:t">
                    <w:txbxContent>
                      <w:p w:rsidR="00DC0772" w:rsidRPr="00CC0728" w:rsidRDefault="00DC0772" w:rsidP="00CA4DCA">
                        <w:pPr>
                          <w:rPr>
                            <w:sz w:val="18"/>
                            <w:szCs w:val="18"/>
                          </w:rPr>
                        </w:pPr>
                        <w:r>
                          <w:rPr>
                            <w:sz w:val="18"/>
                            <w:szCs w:val="18"/>
                          </w:rPr>
                          <w:t>d</w:t>
                        </w:r>
                      </w:p>
                    </w:txbxContent>
                  </v:textbox>
                </v:shape>
              </w:pict>
            </w:r>
            <w:r w:rsidR="0000190C">
              <w:rPr>
                <w:noProof/>
                <w:sz w:val="24"/>
                <w:szCs w:val="24"/>
                <w:lang w:val="pt-BR" w:eastAsia="pt-BR"/>
              </w:rPr>
              <w:pict>
                <v:shape id="Gráfico 21" o:spid="_x0000_i1040" type="#_x0000_t75" style="width:428.65pt;height:264.5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">
                  <v:imagedata r:id="rId27" o:title="" croptop="-1644f" cropbottom="-2328f" cropleft="-294f" cropright="-363f"/>
                  <o:lock v:ext="edit" aspectratio="f"/>
                </v:shape>
              </w:pict>
            </w:r>
          </w:p>
        </w:tc>
      </w:tr>
      <w:tr w:rsidR="00CA4DCA" w:rsidRPr="00CA4DCA" w:rsidTr="00CA4DCA">
        <w:trPr>
          <w:jc w:val="center"/>
        </w:trPr>
        <w:tc>
          <w:tcPr>
            <w:tcW w:w="9444" w:type="dxa"/>
            <w:vAlign w:val="center"/>
          </w:tcPr>
          <w:p w:rsidR="00CA4DCA" w:rsidRPr="00CA4DCA" w:rsidRDefault="00CA4DCA" w:rsidP="00E13EFD">
            <w:pPr>
              <w:tabs>
                <w:tab w:val="left" w:pos="5939"/>
                <w:tab w:val="left" w:pos="8764"/>
              </w:tabs>
              <w:ind w:left="1535" w:right="540" w:hanging="992"/>
              <w:jc w:val="both"/>
              <w:rPr>
                <w:noProof/>
                <w:sz w:val="24"/>
                <w:szCs w:val="24"/>
              </w:rPr>
            </w:pPr>
            <w:r w:rsidRPr="00CA4DCA">
              <w:rPr>
                <w:b/>
                <w:sz w:val="24"/>
                <w:szCs w:val="24"/>
              </w:rPr>
              <w:t xml:space="preserve">Figura </w:t>
            </w:r>
            <w:r w:rsidR="00E13EFD">
              <w:rPr>
                <w:b/>
                <w:sz w:val="24"/>
                <w:szCs w:val="24"/>
              </w:rPr>
              <w:t>7</w:t>
            </w:r>
            <w:r w:rsidRPr="00CA4DCA">
              <w:rPr>
                <w:b/>
                <w:sz w:val="24"/>
                <w:szCs w:val="24"/>
              </w:rPr>
              <w:t xml:space="preserve">. </w:t>
            </w:r>
            <w:r w:rsidRPr="00CA4DCA">
              <w:rPr>
                <w:sz w:val="24"/>
                <w:szCs w:val="24"/>
              </w:rPr>
              <w:t>Número de indivíduos da macrofauna do solo (NI), riqueza de grupos (R), relacionado com conteúdo de água do solo (CAS%) e temperatura do solo (°C). Barras verticais indicam o desvio padrão. As letras representam a interação entre os meses, pelo Teste de Tukey a 1% de probabilidade.</w:t>
            </w:r>
          </w:p>
        </w:tc>
      </w:tr>
    </w:tbl>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Na área foram observados valores de carbono correspondendo a 47,80 g kg-¹ e matéria orgânica do solo de 82,41 g kg-¹, muito acima das condições de outras áreas de Caatinga do Semiárido (Tabela 4), indicando que o ambiente tem um grande aporte de biomassa e um estado de conservação adequado. Os organismos edáficos são os principais atuantes na decomposição de fragmentos vegetais que consequentemente possibilitam que haja o processo de ciclagem de nutrientes do solo neste ambiente. Os valores dessa pesquisa foram elevados, emb</w:t>
      </w:r>
      <w:r w:rsidR="00C47AB6">
        <w:rPr>
          <w:sz w:val="24"/>
          <w:szCs w:val="24"/>
        </w:rPr>
        <w:t>ora Souza et al. (2014) encontraram</w:t>
      </w:r>
      <w:r w:rsidRPr="00CA4DCA">
        <w:rPr>
          <w:sz w:val="24"/>
          <w:szCs w:val="24"/>
        </w:rPr>
        <w:t xml:space="preserve"> maiores valores na Caatinga de Olho D’Água do Casado e Delmiro Gouveia em </w:t>
      </w:r>
      <w:r w:rsidR="00C47AB6">
        <w:rPr>
          <w:sz w:val="24"/>
          <w:szCs w:val="24"/>
        </w:rPr>
        <w:t>A</w:t>
      </w:r>
      <w:r w:rsidRPr="00CA4DCA">
        <w:rPr>
          <w:sz w:val="24"/>
          <w:szCs w:val="24"/>
        </w:rPr>
        <w:t>lagoas evidenciou teores de carbono entre 60 e 80 g kg</w:t>
      </w:r>
      <w:r w:rsidRPr="00CA4DCA">
        <w:rPr>
          <w:sz w:val="24"/>
          <w:szCs w:val="24"/>
          <w:vertAlign w:val="superscript"/>
        </w:rPr>
        <w:t>-1</w:t>
      </w:r>
      <w:r w:rsidRPr="00CA4DCA">
        <w:rPr>
          <w:sz w:val="24"/>
          <w:szCs w:val="24"/>
        </w:rPr>
        <w:t xml:space="preserve"> e matéria orgânica variando entre 40 e 120 g kg</w:t>
      </w:r>
      <w:r w:rsidRPr="00CA4DCA">
        <w:rPr>
          <w:sz w:val="24"/>
          <w:szCs w:val="24"/>
          <w:vertAlign w:val="superscript"/>
        </w:rPr>
        <w:t>-1</w:t>
      </w:r>
      <w:r w:rsidRPr="00CA4DCA">
        <w:rPr>
          <w:sz w:val="24"/>
          <w:szCs w:val="24"/>
        </w:rPr>
        <w:t>.</w:t>
      </w:r>
    </w:p>
    <w:p w:rsidR="00CA4DCA" w:rsidRPr="00CA4DCA" w:rsidRDefault="00CA4DCA" w:rsidP="00CA4DCA">
      <w:pPr>
        <w:spacing w:line="360" w:lineRule="auto"/>
        <w:ind w:firstLine="709"/>
        <w:jc w:val="both"/>
        <w:rPr>
          <w:strike/>
          <w:sz w:val="24"/>
          <w:szCs w:val="24"/>
        </w:rPr>
      </w:pPr>
      <w:r w:rsidRPr="00CA4DCA">
        <w:rPr>
          <w:sz w:val="24"/>
          <w:szCs w:val="24"/>
        </w:rPr>
        <w:t xml:space="preserve">A diversidade dos grupos faunísticos encontrada na área experimental detentora de altos teores de carbono e matéria orgânica do solo permite aos organismos uma condição adequada para o desenvolvimento de suas funções detritívoras e decompositoras da serapilheira. De acordo com Berude et al. (2015) estes organismos são fundamentais na decomposição de material vegetal, na ciclagem de nutrientes e regulação dos processos biológicos do solo. Pereira et al. (2012) já haviam observado predominância dos organismos da macrofauna nas camadas superficiais da serapilheira e do solo, onde ocorrem maior acúmulo de material orgânico. Souto et al. (2009) afirmam que nos </w:t>
      </w:r>
      <w:r w:rsidRPr="00CA4DCA">
        <w:rPr>
          <w:sz w:val="24"/>
          <w:szCs w:val="24"/>
        </w:rPr>
        <w:lastRenderedPageBreak/>
        <w:t xml:space="preserve">ambientes com elevado número de espécies caducifólias, há um potencial elevado de ciclagem de nutrientes por meio da serapilheira, gerando acúmulo de matéria orgânica e carbono. </w:t>
      </w:r>
    </w:p>
    <w:p w:rsidR="00CA4DCA" w:rsidRPr="00CA4DCA" w:rsidRDefault="00CA4DCA" w:rsidP="00CA4DCA">
      <w:pPr>
        <w:spacing w:line="360" w:lineRule="auto"/>
        <w:rPr>
          <w:sz w:val="24"/>
          <w:szCs w:val="24"/>
        </w:rPr>
      </w:pPr>
    </w:p>
    <w:p w:rsidR="00CA4DCA" w:rsidRPr="00CA4DCA" w:rsidRDefault="00CA4DCA" w:rsidP="00D23A71">
      <w:pPr>
        <w:tabs>
          <w:tab w:val="left" w:pos="9071"/>
        </w:tabs>
        <w:ind w:left="1276" w:right="283" w:hanging="992"/>
        <w:jc w:val="both"/>
        <w:rPr>
          <w:sz w:val="24"/>
          <w:szCs w:val="24"/>
        </w:rPr>
      </w:pPr>
      <w:r w:rsidRPr="00CA4DCA">
        <w:rPr>
          <w:b/>
          <w:sz w:val="24"/>
          <w:szCs w:val="24"/>
        </w:rPr>
        <w:t xml:space="preserve">Tabela 4. </w:t>
      </w:r>
      <w:r w:rsidRPr="00CA4DCA">
        <w:rPr>
          <w:sz w:val="24"/>
          <w:szCs w:val="24"/>
        </w:rPr>
        <w:t>Número de indivíduos da macrofauna do solo (NI), riqueza dos grupos (R), carbono (C) e matéria orgânica (MO)</w:t>
      </w:r>
    </w:p>
    <w:tbl>
      <w:tblPr>
        <w:tblW w:w="9156" w:type="dxa"/>
        <w:jc w:val="center"/>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15"/>
        <w:gridCol w:w="1227"/>
        <w:gridCol w:w="1572"/>
        <w:gridCol w:w="1273"/>
        <w:gridCol w:w="1979"/>
        <w:gridCol w:w="2190"/>
      </w:tblGrid>
      <w:tr w:rsidR="00CA4DCA" w:rsidRPr="00CA4DCA" w:rsidTr="00D23A71">
        <w:trPr>
          <w:trHeight w:val="300"/>
          <w:jc w:val="center"/>
        </w:trPr>
        <w:tc>
          <w:tcPr>
            <w:tcW w:w="2142" w:type="dxa"/>
            <w:gridSpan w:val="2"/>
            <w:tcBorders>
              <w:top w:val="single" w:sz="4" w:space="0" w:color="auto"/>
              <w:bottom w:val="single" w:sz="4" w:space="0" w:color="auto"/>
              <w:tr2bl w:val="nil"/>
            </w:tcBorders>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Anos/Meses</w:t>
            </w:r>
          </w:p>
        </w:tc>
        <w:tc>
          <w:tcPr>
            <w:tcW w:w="1572" w:type="dxa"/>
            <w:tcBorders>
              <w:top w:val="single" w:sz="4" w:space="0" w:color="auto"/>
              <w:bottom w:val="single" w:sz="4" w:space="0" w:color="auto"/>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NI</w:t>
            </w:r>
          </w:p>
        </w:tc>
        <w:tc>
          <w:tcPr>
            <w:tcW w:w="1273" w:type="dxa"/>
            <w:tcBorders>
              <w:top w:val="single" w:sz="4" w:space="0" w:color="auto"/>
              <w:bottom w:val="single" w:sz="4" w:space="0" w:color="auto"/>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R</w:t>
            </w:r>
          </w:p>
        </w:tc>
        <w:tc>
          <w:tcPr>
            <w:tcW w:w="1979" w:type="dxa"/>
            <w:tcBorders>
              <w:top w:val="single" w:sz="4" w:space="0" w:color="auto"/>
              <w:bottom w:val="single" w:sz="4" w:space="0" w:color="auto"/>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C (g kg</w:t>
            </w:r>
            <w:r w:rsidRPr="00CA4DCA">
              <w:rPr>
                <w:color w:val="000000"/>
                <w:sz w:val="24"/>
                <w:szCs w:val="24"/>
                <w:vertAlign w:val="superscript"/>
              </w:rPr>
              <w:t>-1</w:t>
            </w:r>
            <w:r w:rsidRPr="00CA4DCA">
              <w:rPr>
                <w:color w:val="000000"/>
                <w:sz w:val="24"/>
                <w:szCs w:val="24"/>
              </w:rPr>
              <w:t>)</w:t>
            </w:r>
          </w:p>
        </w:tc>
        <w:tc>
          <w:tcPr>
            <w:tcW w:w="2190" w:type="dxa"/>
            <w:tcBorders>
              <w:top w:val="single" w:sz="4" w:space="0" w:color="auto"/>
              <w:bottom w:val="single" w:sz="4" w:space="0" w:color="auto"/>
            </w:tcBorders>
            <w:shd w:val="clear" w:color="auto" w:fill="D9D9D9"/>
            <w:noWrap/>
            <w:vAlign w:val="center"/>
            <w:hideMark/>
          </w:tcPr>
          <w:p w:rsidR="00CA4DCA" w:rsidRPr="00CA4DCA" w:rsidRDefault="00CA4DCA" w:rsidP="00CA4DCA">
            <w:pPr>
              <w:jc w:val="center"/>
              <w:rPr>
                <w:color w:val="000000"/>
                <w:sz w:val="24"/>
                <w:szCs w:val="24"/>
              </w:rPr>
            </w:pPr>
            <w:r w:rsidRPr="00CA4DCA">
              <w:rPr>
                <w:color w:val="000000"/>
                <w:sz w:val="24"/>
                <w:szCs w:val="24"/>
              </w:rPr>
              <w:t>MO (g kg</w:t>
            </w:r>
            <w:r w:rsidRPr="00CA4DCA">
              <w:rPr>
                <w:color w:val="000000"/>
                <w:sz w:val="24"/>
                <w:szCs w:val="24"/>
                <w:vertAlign w:val="superscript"/>
              </w:rPr>
              <w:t>-1</w:t>
            </w:r>
            <w:r w:rsidRPr="00CA4DCA">
              <w:rPr>
                <w:color w:val="000000"/>
                <w:sz w:val="24"/>
                <w:szCs w:val="24"/>
              </w:rPr>
              <w:t>)</w:t>
            </w:r>
          </w:p>
        </w:tc>
      </w:tr>
      <w:tr w:rsidR="00CA4DCA" w:rsidRPr="00CA4DCA" w:rsidTr="00D23A71">
        <w:trPr>
          <w:trHeight w:val="152"/>
          <w:jc w:val="center"/>
        </w:trPr>
        <w:tc>
          <w:tcPr>
            <w:tcW w:w="2142" w:type="dxa"/>
            <w:gridSpan w:val="2"/>
            <w:tcBorders>
              <w:top w:val="single" w:sz="4" w:space="0" w:color="auto"/>
            </w:tcBorders>
            <w:shd w:val="clear" w:color="auto" w:fill="auto"/>
            <w:noWrap/>
            <w:vAlign w:val="center"/>
            <w:hideMark/>
          </w:tcPr>
          <w:p w:rsidR="00CA4DCA" w:rsidRPr="00CA4DCA" w:rsidRDefault="00CA4DCA" w:rsidP="00CA4DCA">
            <w:pPr>
              <w:rPr>
                <w:color w:val="000000"/>
                <w:sz w:val="24"/>
                <w:szCs w:val="24"/>
              </w:rPr>
            </w:pPr>
            <w:r w:rsidRPr="00CA4DCA">
              <w:rPr>
                <w:color w:val="000000"/>
                <w:sz w:val="24"/>
                <w:szCs w:val="24"/>
              </w:rPr>
              <w:t>Outubro/2015</w:t>
            </w:r>
          </w:p>
        </w:tc>
        <w:tc>
          <w:tcPr>
            <w:tcW w:w="1572" w:type="dxa"/>
            <w:tcBorders>
              <w:top w:val="single" w:sz="4" w:space="0" w:color="auto"/>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2.967</w:t>
            </w:r>
          </w:p>
        </w:tc>
        <w:tc>
          <w:tcPr>
            <w:tcW w:w="1273" w:type="dxa"/>
            <w:tcBorders>
              <w:top w:val="single" w:sz="4" w:space="0" w:color="auto"/>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23</w:t>
            </w:r>
          </w:p>
        </w:tc>
        <w:tc>
          <w:tcPr>
            <w:tcW w:w="1979" w:type="dxa"/>
            <w:tcBorders>
              <w:top w:val="single" w:sz="4" w:space="0" w:color="auto"/>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43,04</w:t>
            </w:r>
          </w:p>
        </w:tc>
        <w:tc>
          <w:tcPr>
            <w:tcW w:w="2190" w:type="dxa"/>
            <w:tcBorders>
              <w:top w:val="single" w:sz="4" w:space="0" w:color="auto"/>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74,19</w:t>
            </w:r>
          </w:p>
        </w:tc>
      </w:tr>
      <w:tr w:rsidR="00CA4DCA" w:rsidRPr="00CA4DCA" w:rsidTr="00D23A71">
        <w:trPr>
          <w:trHeight w:val="300"/>
          <w:jc w:val="center"/>
        </w:trPr>
        <w:tc>
          <w:tcPr>
            <w:tcW w:w="2142" w:type="dxa"/>
            <w:gridSpan w:val="2"/>
            <w:shd w:val="clear" w:color="auto" w:fill="D9D9D9"/>
            <w:noWrap/>
            <w:vAlign w:val="bottom"/>
            <w:hideMark/>
          </w:tcPr>
          <w:p w:rsidR="00CA4DCA" w:rsidRPr="00CA4DCA" w:rsidRDefault="00CA4DCA" w:rsidP="00CA4DCA">
            <w:pPr>
              <w:rPr>
                <w:color w:val="000000"/>
                <w:sz w:val="24"/>
                <w:szCs w:val="24"/>
              </w:rPr>
            </w:pPr>
            <w:r w:rsidRPr="00CA4DCA">
              <w:rPr>
                <w:color w:val="000000"/>
                <w:sz w:val="24"/>
                <w:szCs w:val="24"/>
              </w:rPr>
              <w:t>Dezembro/2015</w:t>
            </w:r>
          </w:p>
        </w:tc>
        <w:tc>
          <w:tcPr>
            <w:tcW w:w="1572"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15.819</w:t>
            </w:r>
          </w:p>
        </w:tc>
        <w:tc>
          <w:tcPr>
            <w:tcW w:w="1273"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13</w:t>
            </w:r>
          </w:p>
        </w:tc>
        <w:tc>
          <w:tcPr>
            <w:tcW w:w="1979"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44,56</w:t>
            </w:r>
          </w:p>
        </w:tc>
        <w:tc>
          <w:tcPr>
            <w:tcW w:w="2190"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76,82</w:t>
            </w:r>
          </w:p>
        </w:tc>
      </w:tr>
      <w:tr w:rsidR="00CA4DCA" w:rsidRPr="00CA4DCA" w:rsidTr="00D23A71">
        <w:trPr>
          <w:trHeight w:val="300"/>
          <w:jc w:val="center"/>
        </w:trPr>
        <w:tc>
          <w:tcPr>
            <w:tcW w:w="2142" w:type="dxa"/>
            <w:gridSpan w:val="2"/>
            <w:shd w:val="clear" w:color="auto" w:fill="auto"/>
            <w:noWrap/>
            <w:vAlign w:val="center"/>
            <w:hideMark/>
          </w:tcPr>
          <w:p w:rsidR="00CA4DCA" w:rsidRPr="00CA4DCA" w:rsidRDefault="00CA4DCA" w:rsidP="00CA4DCA">
            <w:pPr>
              <w:rPr>
                <w:color w:val="000000"/>
                <w:sz w:val="24"/>
                <w:szCs w:val="24"/>
              </w:rPr>
            </w:pPr>
            <w:r w:rsidRPr="00CA4DCA">
              <w:rPr>
                <w:color w:val="000000"/>
                <w:sz w:val="24"/>
                <w:szCs w:val="24"/>
              </w:rPr>
              <w:t>Fevereiro/2016</w:t>
            </w:r>
          </w:p>
        </w:tc>
        <w:tc>
          <w:tcPr>
            <w:tcW w:w="1572" w:type="dxa"/>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1.087</w:t>
            </w:r>
          </w:p>
        </w:tc>
        <w:tc>
          <w:tcPr>
            <w:tcW w:w="1273" w:type="dxa"/>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17</w:t>
            </w:r>
          </w:p>
        </w:tc>
        <w:tc>
          <w:tcPr>
            <w:tcW w:w="1979" w:type="dxa"/>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52,30</w:t>
            </w:r>
          </w:p>
        </w:tc>
        <w:tc>
          <w:tcPr>
            <w:tcW w:w="2190" w:type="dxa"/>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90,17</w:t>
            </w:r>
          </w:p>
        </w:tc>
      </w:tr>
      <w:tr w:rsidR="00CA4DCA" w:rsidRPr="00CA4DCA" w:rsidTr="00D23A71">
        <w:trPr>
          <w:trHeight w:val="300"/>
          <w:jc w:val="center"/>
        </w:trPr>
        <w:tc>
          <w:tcPr>
            <w:tcW w:w="2142" w:type="dxa"/>
            <w:gridSpan w:val="2"/>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Abril/2016</w:t>
            </w:r>
          </w:p>
        </w:tc>
        <w:tc>
          <w:tcPr>
            <w:tcW w:w="1572"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2.835</w:t>
            </w:r>
          </w:p>
        </w:tc>
        <w:tc>
          <w:tcPr>
            <w:tcW w:w="1273"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18</w:t>
            </w:r>
          </w:p>
        </w:tc>
        <w:tc>
          <w:tcPr>
            <w:tcW w:w="1979"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46,63</w:t>
            </w:r>
          </w:p>
        </w:tc>
        <w:tc>
          <w:tcPr>
            <w:tcW w:w="2190" w:type="dxa"/>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80,39</w:t>
            </w:r>
          </w:p>
        </w:tc>
      </w:tr>
      <w:tr w:rsidR="00CA4DCA" w:rsidRPr="00CA4DCA" w:rsidTr="00D23A71">
        <w:trPr>
          <w:trHeight w:val="300"/>
          <w:jc w:val="center"/>
        </w:trPr>
        <w:tc>
          <w:tcPr>
            <w:tcW w:w="2142" w:type="dxa"/>
            <w:gridSpan w:val="2"/>
            <w:shd w:val="clear" w:color="auto" w:fill="auto"/>
            <w:noWrap/>
            <w:vAlign w:val="center"/>
            <w:hideMark/>
          </w:tcPr>
          <w:p w:rsidR="00CA4DCA" w:rsidRPr="00CA4DCA" w:rsidRDefault="00CA4DCA" w:rsidP="00CA4DCA">
            <w:pPr>
              <w:rPr>
                <w:color w:val="000000"/>
                <w:sz w:val="24"/>
                <w:szCs w:val="24"/>
              </w:rPr>
            </w:pPr>
            <w:r w:rsidRPr="00CA4DCA">
              <w:rPr>
                <w:color w:val="000000"/>
                <w:sz w:val="24"/>
                <w:szCs w:val="24"/>
              </w:rPr>
              <w:t>Junho/2016</w:t>
            </w:r>
          </w:p>
        </w:tc>
        <w:tc>
          <w:tcPr>
            <w:tcW w:w="1572" w:type="dxa"/>
            <w:tcBorders>
              <w:bottom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1.573</w:t>
            </w:r>
          </w:p>
        </w:tc>
        <w:tc>
          <w:tcPr>
            <w:tcW w:w="1273" w:type="dxa"/>
            <w:tcBorders>
              <w:bottom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17</w:t>
            </w:r>
          </w:p>
        </w:tc>
        <w:tc>
          <w:tcPr>
            <w:tcW w:w="1979" w:type="dxa"/>
            <w:tcBorders>
              <w:bottom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44,50</w:t>
            </w:r>
          </w:p>
        </w:tc>
        <w:tc>
          <w:tcPr>
            <w:tcW w:w="2190" w:type="dxa"/>
            <w:tcBorders>
              <w:bottom w:val="nil"/>
            </w:tcBorders>
            <w:shd w:val="clear" w:color="auto" w:fill="auto"/>
            <w:noWrap/>
            <w:vAlign w:val="bottom"/>
            <w:hideMark/>
          </w:tcPr>
          <w:p w:rsidR="00CA4DCA" w:rsidRPr="00CA4DCA" w:rsidRDefault="00CA4DCA" w:rsidP="00CA4DCA">
            <w:pPr>
              <w:jc w:val="center"/>
              <w:rPr>
                <w:color w:val="000000"/>
                <w:sz w:val="24"/>
                <w:szCs w:val="24"/>
              </w:rPr>
            </w:pPr>
            <w:r w:rsidRPr="00CA4DCA">
              <w:rPr>
                <w:color w:val="000000"/>
                <w:sz w:val="24"/>
                <w:szCs w:val="24"/>
              </w:rPr>
              <w:t>76,73</w:t>
            </w:r>
          </w:p>
        </w:tc>
      </w:tr>
      <w:tr w:rsidR="00CA4DCA" w:rsidRPr="00CA4DCA" w:rsidTr="00D23A71">
        <w:trPr>
          <w:trHeight w:val="300"/>
          <w:jc w:val="center"/>
        </w:trPr>
        <w:tc>
          <w:tcPr>
            <w:tcW w:w="2142" w:type="dxa"/>
            <w:gridSpan w:val="2"/>
            <w:tcBorders>
              <w:bottom w:val="single" w:sz="4" w:space="0" w:color="auto"/>
            </w:tcBorders>
            <w:shd w:val="clear" w:color="auto" w:fill="D9D9D9"/>
            <w:noWrap/>
            <w:vAlign w:val="center"/>
            <w:hideMark/>
          </w:tcPr>
          <w:p w:rsidR="00CA4DCA" w:rsidRPr="00CA4DCA" w:rsidRDefault="00CA4DCA" w:rsidP="00CA4DCA">
            <w:pPr>
              <w:rPr>
                <w:color w:val="000000"/>
                <w:sz w:val="24"/>
                <w:szCs w:val="24"/>
              </w:rPr>
            </w:pPr>
            <w:r w:rsidRPr="00CA4DCA">
              <w:rPr>
                <w:color w:val="000000"/>
                <w:sz w:val="24"/>
                <w:szCs w:val="24"/>
              </w:rPr>
              <w:t>Agosto/2016</w:t>
            </w:r>
          </w:p>
        </w:tc>
        <w:tc>
          <w:tcPr>
            <w:tcW w:w="1572" w:type="dxa"/>
            <w:tcBorders>
              <w:top w:val="nil"/>
              <w:bottom w:val="single" w:sz="4" w:space="0" w:color="auto"/>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2.870</w:t>
            </w:r>
          </w:p>
        </w:tc>
        <w:tc>
          <w:tcPr>
            <w:tcW w:w="1273" w:type="dxa"/>
            <w:tcBorders>
              <w:top w:val="nil"/>
              <w:bottom w:val="single" w:sz="4" w:space="0" w:color="auto"/>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20</w:t>
            </w:r>
          </w:p>
        </w:tc>
        <w:tc>
          <w:tcPr>
            <w:tcW w:w="1979" w:type="dxa"/>
            <w:tcBorders>
              <w:top w:val="nil"/>
              <w:bottom w:val="single" w:sz="4" w:space="0" w:color="auto"/>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55,77</w:t>
            </w:r>
          </w:p>
        </w:tc>
        <w:tc>
          <w:tcPr>
            <w:tcW w:w="2190" w:type="dxa"/>
            <w:tcBorders>
              <w:top w:val="nil"/>
              <w:bottom w:val="single" w:sz="4" w:space="0" w:color="auto"/>
            </w:tcBorders>
            <w:shd w:val="clear" w:color="auto" w:fill="D9D9D9"/>
            <w:noWrap/>
            <w:vAlign w:val="bottom"/>
            <w:hideMark/>
          </w:tcPr>
          <w:p w:rsidR="00CA4DCA" w:rsidRPr="00CA4DCA" w:rsidRDefault="00CA4DCA" w:rsidP="00CA4DCA">
            <w:pPr>
              <w:jc w:val="center"/>
              <w:rPr>
                <w:color w:val="000000"/>
                <w:sz w:val="24"/>
                <w:szCs w:val="24"/>
              </w:rPr>
            </w:pPr>
            <w:r w:rsidRPr="00CA4DCA">
              <w:rPr>
                <w:color w:val="000000"/>
                <w:sz w:val="24"/>
                <w:szCs w:val="24"/>
              </w:rPr>
              <w:t>96,14</w:t>
            </w:r>
          </w:p>
        </w:tc>
      </w:tr>
      <w:tr w:rsidR="00CA4DCA" w:rsidRPr="00CA4DCA" w:rsidTr="00D23A71">
        <w:trPr>
          <w:trHeight w:val="300"/>
          <w:jc w:val="center"/>
        </w:trPr>
        <w:tc>
          <w:tcPr>
            <w:tcW w:w="915" w:type="dxa"/>
            <w:tcBorders>
              <w:top w:val="single" w:sz="4" w:space="0" w:color="auto"/>
            </w:tcBorders>
            <w:shd w:val="clear" w:color="auto" w:fill="auto"/>
            <w:noWrap/>
            <w:vAlign w:val="bottom"/>
          </w:tcPr>
          <w:p w:rsidR="00CA4DCA" w:rsidRPr="00CA4DCA" w:rsidRDefault="00CA4DCA" w:rsidP="00CA4DCA">
            <w:pPr>
              <w:rPr>
                <w:color w:val="000000"/>
                <w:sz w:val="24"/>
                <w:szCs w:val="24"/>
              </w:rPr>
            </w:pPr>
            <w:r w:rsidRPr="00CA4DCA">
              <w:rPr>
                <w:color w:val="000000"/>
                <w:sz w:val="24"/>
                <w:szCs w:val="24"/>
              </w:rPr>
              <w:t>Média</w:t>
            </w:r>
          </w:p>
        </w:tc>
        <w:tc>
          <w:tcPr>
            <w:tcW w:w="1227" w:type="dxa"/>
            <w:tcBorders>
              <w:top w:val="single" w:sz="4" w:space="0" w:color="auto"/>
            </w:tcBorders>
            <w:shd w:val="clear" w:color="auto" w:fill="auto"/>
            <w:noWrap/>
            <w:vAlign w:val="bottom"/>
          </w:tcPr>
          <w:p w:rsidR="00CA4DCA" w:rsidRPr="00CA4DCA" w:rsidRDefault="00CA4DCA" w:rsidP="00CA4DCA">
            <w:pPr>
              <w:rPr>
                <w:color w:val="000000"/>
                <w:sz w:val="24"/>
                <w:szCs w:val="24"/>
              </w:rPr>
            </w:pPr>
          </w:p>
        </w:tc>
        <w:tc>
          <w:tcPr>
            <w:tcW w:w="1572" w:type="dxa"/>
            <w:tcBorders>
              <w:top w:val="single" w:sz="4" w:space="0" w:color="auto"/>
            </w:tcBorders>
            <w:shd w:val="clear" w:color="auto" w:fill="auto"/>
            <w:noWrap/>
            <w:vAlign w:val="bottom"/>
          </w:tcPr>
          <w:p w:rsidR="00CA4DCA" w:rsidRPr="00CA4DCA" w:rsidRDefault="00CA4DCA" w:rsidP="00CA4DCA">
            <w:pPr>
              <w:jc w:val="center"/>
              <w:rPr>
                <w:color w:val="000000"/>
                <w:sz w:val="24"/>
                <w:szCs w:val="24"/>
              </w:rPr>
            </w:pPr>
            <w:r w:rsidRPr="00CA4DCA">
              <w:rPr>
                <w:color w:val="000000"/>
                <w:sz w:val="24"/>
                <w:szCs w:val="24"/>
              </w:rPr>
              <w:t>-</w:t>
            </w:r>
          </w:p>
        </w:tc>
        <w:tc>
          <w:tcPr>
            <w:tcW w:w="1273" w:type="dxa"/>
            <w:tcBorders>
              <w:top w:val="single" w:sz="4" w:space="0" w:color="auto"/>
            </w:tcBorders>
            <w:shd w:val="clear" w:color="auto" w:fill="auto"/>
            <w:noWrap/>
            <w:vAlign w:val="bottom"/>
          </w:tcPr>
          <w:p w:rsidR="00CA4DCA" w:rsidRPr="00CA4DCA" w:rsidRDefault="00CA4DCA" w:rsidP="00CA4DCA">
            <w:pPr>
              <w:jc w:val="center"/>
              <w:rPr>
                <w:color w:val="000000"/>
                <w:sz w:val="24"/>
                <w:szCs w:val="24"/>
              </w:rPr>
            </w:pPr>
            <w:r w:rsidRPr="00CA4DCA">
              <w:rPr>
                <w:color w:val="000000"/>
                <w:sz w:val="24"/>
                <w:szCs w:val="24"/>
              </w:rPr>
              <w:t>-</w:t>
            </w:r>
          </w:p>
        </w:tc>
        <w:tc>
          <w:tcPr>
            <w:tcW w:w="1979" w:type="dxa"/>
            <w:tcBorders>
              <w:top w:val="single" w:sz="4" w:space="0" w:color="auto"/>
            </w:tcBorders>
            <w:shd w:val="clear" w:color="auto" w:fill="auto"/>
            <w:noWrap/>
            <w:vAlign w:val="bottom"/>
          </w:tcPr>
          <w:p w:rsidR="00CA4DCA" w:rsidRPr="00CA4DCA" w:rsidRDefault="00CA4DCA" w:rsidP="00CA4DCA">
            <w:pPr>
              <w:jc w:val="center"/>
              <w:rPr>
                <w:color w:val="000000"/>
                <w:sz w:val="24"/>
                <w:szCs w:val="24"/>
              </w:rPr>
            </w:pPr>
            <w:r w:rsidRPr="00CA4DCA">
              <w:rPr>
                <w:color w:val="000000"/>
                <w:sz w:val="24"/>
                <w:szCs w:val="24"/>
              </w:rPr>
              <w:t>47,80</w:t>
            </w:r>
          </w:p>
        </w:tc>
        <w:tc>
          <w:tcPr>
            <w:tcW w:w="2190" w:type="dxa"/>
            <w:tcBorders>
              <w:top w:val="single" w:sz="4" w:space="0" w:color="auto"/>
            </w:tcBorders>
            <w:shd w:val="clear" w:color="auto" w:fill="auto"/>
            <w:noWrap/>
            <w:vAlign w:val="bottom"/>
          </w:tcPr>
          <w:p w:rsidR="00CA4DCA" w:rsidRPr="00CA4DCA" w:rsidRDefault="00CA4DCA" w:rsidP="00CA4DCA">
            <w:pPr>
              <w:jc w:val="center"/>
              <w:rPr>
                <w:color w:val="000000"/>
                <w:sz w:val="24"/>
                <w:szCs w:val="24"/>
              </w:rPr>
            </w:pPr>
            <w:r w:rsidRPr="00CA4DCA">
              <w:rPr>
                <w:color w:val="000000"/>
                <w:sz w:val="24"/>
                <w:szCs w:val="24"/>
              </w:rPr>
              <w:t>82,41</w:t>
            </w:r>
          </w:p>
        </w:tc>
      </w:tr>
    </w:tbl>
    <w:p w:rsidR="00CA4DCA" w:rsidRPr="00CA4DCA" w:rsidRDefault="00CA4DCA" w:rsidP="00CA4DCA">
      <w:pPr>
        <w:spacing w:line="360" w:lineRule="auto"/>
        <w:rPr>
          <w:sz w:val="24"/>
          <w:szCs w:val="24"/>
        </w:rPr>
      </w:pPr>
    </w:p>
    <w:p w:rsidR="00CA4DCA" w:rsidRPr="00CA4DCA" w:rsidRDefault="00D23A71" w:rsidP="00CA4DCA">
      <w:pPr>
        <w:spacing w:line="360" w:lineRule="auto"/>
        <w:jc w:val="both"/>
        <w:rPr>
          <w:b/>
          <w:sz w:val="24"/>
          <w:szCs w:val="24"/>
        </w:rPr>
      </w:pPr>
      <w:r>
        <w:rPr>
          <w:b/>
          <w:sz w:val="24"/>
          <w:szCs w:val="24"/>
        </w:rPr>
        <w:t xml:space="preserve">3.4 </w:t>
      </w:r>
      <w:r w:rsidR="00CA4DCA" w:rsidRPr="00CA4DCA">
        <w:rPr>
          <w:b/>
          <w:sz w:val="24"/>
          <w:szCs w:val="24"/>
        </w:rPr>
        <w:t>Índice de diversidade e uniformidade</w:t>
      </w:r>
    </w:p>
    <w:p w:rsidR="00CA4DCA" w:rsidRPr="00CA4DCA" w:rsidRDefault="00CA4DCA" w:rsidP="00CA4DCA">
      <w:pPr>
        <w:spacing w:line="360" w:lineRule="auto"/>
        <w:jc w:val="both"/>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Em relação aos índices ecológicos, foi constatado que a menor diversidade e uniformidade corresponderam ao grupo Hymenoptera + Larva (H=0,07; </w:t>
      </w:r>
      <w:r w:rsidRPr="00CA4DCA">
        <w:rPr>
          <w:i/>
          <w:sz w:val="24"/>
          <w:szCs w:val="24"/>
        </w:rPr>
        <w:t>e</w:t>
      </w:r>
      <w:r w:rsidR="00E13EFD">
        <w:rPr>
          <w:sz w:val="24"/>
          <w:szCs w:val="24"/>
        </w:rPr>
        <w:t>=0,02) (Figuras 8A e 8</w:t>
      </w:r>
      <w:r w:rsidRPr="00CA4DCA">
        <w:rPr>
          <w:sz w:val="24"/>
          <w:szCs w:val="24"/>
        </w:rPr>
        <w:t xml:space="preserve">B), decorrente da elevada </w:t>
      </w:r>
      <w:r w:rsidR="00E13EFD">
        <w:rPr>
          <w:sz w:val="24"/>
          <w:szCs w:val="24"/>
        </w:rPr>
        <w:t>abundância dos mesmos (Figuras 8A e 8</w:t>
      </w:r>
      <w:r w:rsidRPr="00CA4DCA">
        <w:rPr>
          <w:sz w:val="24"/>
          <w:szCs w:val="24"/>
        </w:rPr>
        <w:t>B). Medeiros et al. (2016) também registraram menores valores dos índices de Shannon (H) e Pielou (e) para o grupo Hymenoptera, comprovando a sua dominância sobre os demais grupos, atribuído a seus hábitos alimentares diversificados e adaptação as temperaturas mais elevadas. Para Townsend et al. (2010) quanto mais marcante é o valor de uniformidade (abundância relativa) maior é o grau de dominância de um grupo.</w:t>
      </w:r>
    </w:p>
    <w:p w:rsidR="00CA4DCA" w:rsidRDefault="00CA4DCA" w:rsidP="00CA4DCA">
      <w:pPr>
        <w:pStyle w:val="PargrafodaLista"/>
        <w:spacing w:after="0" w:line="360" w:lineRule="auto"/>
        <w:ind w:left="0" w:firstLine="709"/>
        <w:jc w:val="both"/>
        <w:rPr>
          <w:szCs w:val="24"/>
        </w:rPr>
      </w:pPr>
      <w:r w:rsidRPr="00CA4DCA">
        <w:rPr>
          <w:szCs w:val="24"/>
        </w:rPr>
        <w:t xml:space="preserve">A raridade de grupos taxonômicos foi para Dermaptera, Diplura, Neuroptera (Larva) e Thysanoptera (H=4,43) (Figuras </w:t>
      </w:r>
      <w:r w:rsidR="00E13EFD">
        <w:rPr>
          <w:szCs w:val="24"/>
        </w:rPr>
        <w:t>8</w:t>
      </w:r>
      <w:r w:rsidRPr="00CA4DCA">
        <w:rPr>
          <w:szCs w:val="24"/>
        </w:rPr>
        <w:t xml:space="preserve">A e </w:t>
      </w:r>
      <w:r w:rsidR="00E13EFD">
        <w:rPr>
          <w:szCs w:val="24"/>
        </w:rPr>
        <w:t>8</w:t>
      </w:r>
      <w:r w:rsidRPr="00CA4DCA">
        <w:rPr>
          <w:szCs w:val="24"/>
        </w:rPr>
        <w:t>B), com apenas 1 indivíduo. Begon et al. (1996) enfatizam que os grupos raros são importantes na dinâmica do ambiente, pois também contribuem no ciclo de decomposição da serapilheira e na cadeia trófica. Triplehorn e Jonnson (2011) destacam que cada grupo apresenta hábitos distintos, escondendo-se em fendas, galerias, rachaduras, sobre cascas de árvores e em resíduos orgânicos.</w:t>
      </w:r>
    </w:p>
    <w:p w:rsidR="00E13EFD" w:rsidRDefault="00E13EFD" w:rsidP="00CA4DCA">
      <w:pPr>
        <w:pStyle w:val="PargrafodaLista"/>
        <w:spacing w:after="0" w:line="360" w:lineRule="auto"/>
        <w:ind w:left="0" w:firstLine="709"/>
        <w:jc w:val="both"/>
        <w:rPr>
          <w:szCs w:val="24"/>
        </w:rPr>
      </w:pPr>
    </w:p>
    <w:p w:rsidR="00E13EFD" w:rsidRDefault="00E13EFD" w:rsidP="00CA4DCA">
      <w:pPr>
        <w:pStyle w:val="PargrafodaLista"/>
        <w:spacing w:after="0" w:line="360" w:lineRule="auto"/>
        <w:ind w:left="0" w:firstLine="709"/>
        <w:jc w:val="both"/>
        <w:rPr>
          <w:szCs w:val="24"/>
        </w:rPr>
      </w:pPr>
    </w:p>
    <w:p w:rsidR="00E13EFD" w:rsidRDefault="00E13EFD" w:rsidP="00CA4DCA">
      <w:pPr>
        <w:pStyle w:val="PargrafodaLista"/>
        <w:spacing w:after="0" w:line="360" w:lineRule="auto"/>
        <w:ind w:left="0" w:firstLine="709"/>
        <w:jc w:val="both"/>
        <w:rPr>
          <w:szCs w:val="24"/>
        </w:rPr>
      </w:pPr>
    </w:p>
    <w:p w:rsidR="00E13EFD" w:rsidRDefault="00E13EFD" w:rsidP="00CA4DCA">
      <w:pPr>
        <w:pStyle w:val="PargrafodaLista"/>
        <w:spacing w:after="0" w:line="360" w:lineRule="auto"/>
        <w:ind w:left="0" w:firstLine="709"/>
        <w:jc w:val="both"/>
        <w:rPr>
          <w:szCs w:val="24"/>
        </w:rPr>
      </w:pPr>
    </w:p>
    <w:p w:rsidR="00E13EFD" w:rsidRDefault="00E13EFD" w:rsidP="00CA4DCA">
      <w:pPr>
        <w:pStyle w:val="PargrafodaLista"/>
        <w:spacing w:after="0" w:line="360" w:lineRule="auto"/>
        <w:ind w:left="0" w:firstLine="709"/>
        <w:jc w:val="both"/>
        <w:rPr>
          <w:szCs w:val="24"/>
        </w:rPr>
      </w:pPr>
    </w:p>
    <w:p w:rsidR="00E13EFD" w:rsidRDefault="00E13EFD" w:rsidP="00CA4DCA">
      <w:pPr>
        <w:pStyle w:val="PargrafodaLista"/>
        <w:spacing w:after="0" w:line="360" w:lineRule="auto"/>
        <w:ind w:left="0" w:firstLine="709"/>
        <w:jc w:val="both"/>
        <w:rPr>
          <w:szCs w:val="24"/>
        </w:rPr>
      </w:pPr>
    </w:p>
    <w:p w:rsidR="00E13EFD" w:rsidRPr="00CA4DCA" w:rsidRDefault="00E13EFD" w:rsidP="00CA4DCA">
      <w:pPr>
        <w:pStyle w:val="PargrafodaLista"/>
        <w:spacing w:after="0" w:line="360" w:lineRule="auto"/>
        <w:ind w:left="0" w:firstLine="709"/>
        <w:jc w:val="both"/>
        <w:rPr>
          <w:szCs w:val="24"/>
        </w:rPr>
      </w:pPr>
    </w:p>
    <w:tbl>
      <w:tblPr>
        <w:tblW w:w="0" w:type="auto"/>
        <w:jc w:val="center"/>
        <w:tblInd w:w="-38" w:type="dxa"/>
        <w:tblCellMar>
          <w:left w:w="70" w:type="dxa"/>
          <w:right w:w="70" w:type="dxa"/>
        </w:tblCellMar>
        <w:tblLook w:val="04A0" w:firstRow="1" w:lastRow="0" w:firstColumn="1" w:lastColumn="0" w:noHBand="0" w:noVBand="1"/>
      </w:tblPr>
      <w:tblGrid>
        <w:gridCol w:w="9349"/>
      </w:tblGrid>
      <w:tr w:rsidR="00CA4DCA" w:rsidRPr="00CA4DCA" w:rsidTr="00CA4DCA">
        <w:trPr>
          <w:jc w:val="center"/>
        </w:trPr>
        <w:tc>
          <w:tcPr>
            <w:tcW w:w="9248" w:type="dxa"/>
          </w:tcPr>
          <w:p w:rsidR="00CA4DCA" w:rsidRPr="00CA4DCA" w:rsidRDefault="00CA4DCA" w:rsidP="00CA4DCA">
            <w:pPr>
              <w:ind w:left="1153" w:right="159" w:hanging="1134"/>
              <w:jc w:val="right"/>
              <w:rPr>
                <w:b/>
                <w:sz w:val="24"/>
                <w:szCs w:val="24"/>
              </w:rPr>
            </w:pPr>
            <w:r w:rsidRPr="00CA4DCA">
              <w:rPr>
                <w:b/>
                <w:sz w:val="24"/>
                <w:szCs w:val="24"/>
              </w:rPr>
              <w:lastRenderedPageBreak/>
              <w:t>A</w:t>
            </w:r>
          </w:p>
        </w:tc>
      </w:tr>
      <w:tr w:rsidR="00CA4DCA" w:rsidRPr="00CA4DCA" w:rsidTr="00CA4DCA">
        <w:trPr>
          <w:jc w:val="center"/>
        </w:trPr>
        <w:tc>
          <w:tcPr>
            <w:tcW w:w="9248" w:type="dxa"/>
          </w:tcPr>
          <w:p w:rsidR="00CA4DCA" w:rsidRPr="00CA4DCA" w:rsidRDefault="0000190C" w:rsidP="00CA4DCA">
            <w:pPr>
              <w:tabs>
                <w:tab w:val="left" w:pos="8958"/>
              </w:tabs>
              <w:ind w:left="1153" w:right="159" w:hanging="1134"/>
              <w:jc w:val="center"/>
              <w:rPr>
                <w:b/>
                <w:sz w:val="24"/>
                <w:szCs w:val="24"/>
              </w:rPr>
            </w:pPr>
            <w:r>
              <w:rPr>
                <w:noProof/>
                <w:sz w:val="24"/>
                <w:szCs w:val="24"/>
                <w:lang w:val="pt-BR" w:eastAsia="pt-BR"/>
              </w:rPr>
              <w:pict>
                <v:shape id="Imagem 6" o:spid="_x0000_i1041" type="#_x0000_t75" style="width:451.25pt;height:231.05pt;visibility:visible;mso-wrap-style:square">
                  <v:imagedata r:id="rId28" o:title=""/>
                </v:shape>
              </w:pict>
            </w:r>
          </w:p>
        </w:tc>
      </w:tr>
      <w:tr w:rsidR="00CA4DCA" w:rsidRPr="00CA4DCA" w:rsidTr="00CA4DCA">
        <w:trPr>
          <w:jc w:val="center"/>
        </w:trPr>
        <w:tc>
          <w:tcPr>
            <w:tcW w:w="9248" w:type="dxa"/>
          </w:tcPr>
          <w:p w:rsidR="00CA4DCA" w:rsidRPr="00CA4DCA" w:rsidRDefault="00CA4DCA" w:rsidP="00CA4DCA">
            <w:pPr>
              <w:ind w:left="1153" w:right="159" w:hanging="1134"/>
              <w:jc w:val="right"/>
              <w:rPr>
                <w:b/>
                <w:sz w:val="24"/>
                <w:szCs w:val="24"/>
              </w:rPr>
            </w:pPr>
            <w:r w:rsidRPr="00CA4DCA">
              <w:rPr>
                <w:b/>
                <w:sz w:val="24"/>
                <w:szCs w:val="24"/>
              </w:rPr>
              <w:t>B</w:t>
            </w:r>
          </w:p>
        </w:tc>
      </w:tr>
      <w:tr w:rsidR="00CA4DCA" w:rsidRPr="00CA4DCA" w:rsidTr="00CA4DCA">
        <w:trPr>
          <w:jc w:val="center"/>
        </w:trPr>
        <w:tc>
          <w:tcPr>
            <w:tcW w:w="9248" w:type="dxa"/>
          </w:tcPr>
          <w:p w:rsidR="00CA4DCA" w:rsidRPr="00CA4DCA" w:rsidRDefault="0000190C" w:rsidP="00E13EFD">
            <w:pPr>
              <w:ind w:right="159" w:firstLine="19"/>
              <w:jc w:val="center"/>
              <w:rPr>
                <w:b/>
                <w:sz w:val="24"/>
                <w:szCs w:val="24"/>
              </w:rPr>
            </w:pPr>
            <w:r>
              <w:rPr>
                <w:noProof/>
                <w:sz w:val="24"/>
                <w:szCs w:val="24"/>
                <w:lang w:val="pt-BR" w:eastAsia="pt-BR"/>
              </w:rPr>
              <w:pict>
                <v:shape id="Imagem 7" o:spid="_x0000_i1042" type="#_x0000_t75" style="width:446.25pt;height:246.15pt;visibility:visible;mso-wrap-style:square">
                  <v:imagedata r:id="rId29" o:title=""/>
                </v:shape>
              </w:pict>
            </w:r>
          </w:p>
        </w:tc>
      </w:tr>
      <w:tr w:rsidR="00CA4DCA" w:rsidRPr="00CA4DCA" w:rsidTr="00CA4DCA">
        <w:trPr>
          <w:jc w:val="center"/>
        </w:trPr>
        <w:tc>
          <w:tcPr>
            <w:tcW w:w="9248" w:type="dxa"/>
          </w:tcPr>
          <w:p w:rsidR="00CA4DCA" w:rsidRPr="00CA4DCA" w:rsidRDefault="00E13EFD" w:rsidP="00CA4DCA">
            <w:pPr>
              <w:ind w:left="1153" w:right="301" w:hanging="992"/>
              <w:jc w:val="both"/>
              <w:rPr>
                <w:sz w:val="24"/>
                <w:szCs w:val="24"/>
              </w:rPr>
            </w:pPr>
            <w:r>
              <w:rPr>
                <w:b/>
                <w:sz w:val="24"/>
                <w:szCs w:val="24"/>
              </w:rPr>
              <w:t>Figura 8</w:t>
            </w:r>
            <w:r w:rsidR="00CA4DCA" w:rsidRPr="00CA4DCA">
              <w:rPr>
                <w:b/>
                <w:sz w:val="24"/>
                <w:szCs w:val="24"/>
              </w:rPr>
              <w:t xml:space="preserve">. </w:t>
            </w:r>
            <w:r w:rsidR="00CA4DCA" w:rsidRPr="00CA4DCA">
              <w:rPr>
                <w:sz w:val="24"/>
                <w:szCs w:val="24"/>
              </w:rPr>
              <w:t xml:space="preserve">Índices de Diversidade de Shannon – H (A) e Equabilidade de Pielou – </w:t>
            </w:r>
            <w:r w:rsidR="00CA4DCA" w:rsidRPr="00CA4DCA">
              <w:rPr>
                <w:i/>
                <w:sz w:val="24"/>
                <w:szCs w:val="24"/>
              </w:rPr>
              <w:t xml:space="preserve">e </w:t>
            </w:r>
            <w:r w:rsidR="00CA4DCA" w:rsidRPr="00CA4DCA">
              <w:rPr>
                <w:sz w:val="24"/>
                <w:szCs w:val="24"/>
              </w:rPr>
              <w:t>(B) dos grupos taxonômicos da macrofauna do solo.</w:t>
            </w:r>
          </w:p>
        </w:tc>
      </w:tr>
    </w:tbl>
    <w:p w:rsidR="00CA4DCA" w:rsidRPr="00CA4DCA" w:rsidRDefault="00CA4DCA" w:rsidP="00CA4DCA">
      <w:pPr>
        <w:spacing w:line="360" w:lineRule="auto"/>
        <w:rPr>
          <w:sz w:val="24"/>
          <w:szCs w:val="24"/>
        </w:rPr>
      </w:pPr>
    </w:p>
    <w:p w:rsidR="00CA4DCA" w:rsidRPr="00CA4DCA" w:rsidRDefault="00D23A71" w:rsidP="00CA4DCA">
      <w:pPr>
        <w:spacing w:line="360" w:lineRule="auto"/>
        <w:rPr>
          <w:b/>
          <w:sz w:val="24"/>
          <w:szCs w:val="24"/>
        </w:rPr>
      </w:pPr>
      <w:r>
        <w:rPr>
          <w:b/>
          <w:sz w:val="24"/>
          <w:szCs w:val="24"/>
        </w:rPr>
        <w:t xml:space="preserve">4 </w:t>
      </w:r>
      <w:r w:rsidR="00CA4DCA" w:rsidRPr="00CA4DCA">
        <w:rPr>
          <w:b/>
          <w:sz w:val="24"/>
          <w:szCs w:val="24"/>
        </w:rPr>
        <w:t>CONCLUSÕES</w:t>
      </w:r>
    </w:p>
    <w:p w:rsidR="00CA4DCA" w:rsidRPr="00CA4DCA" w:rsidRDefault="00CA4DCA" w:rsidP="00CA4DCA">
      <w:pPr>
        <w:spacing w:line="360" w:lineRule="auto"/>
        <w:rPr>
          <w:sz w:val="24"/>
          <w:szCs w:val="24"/>
        </w:rPr>
      </w:pPr>
    </w:p>
    <w:p w:rsidR="00CA4DCA" w:rsidRPr="00CA4DCA" w:rsidRDefault="00CA4DCA" w:rsidP="00CA4DCA">
      <w:pPr>
        <w:spacing w:line="360" w:lineRule="auto"/>
        <w:ind w:firstLine="709"/>
        <w:jc w:val="both"/>
        <w:rPr>
          <w:sz w:val="24"/>
          <w:szCs w:val="24"/>
        </w:rPr>
      </w:pPr>
      <w:r w:rsidRPr="00CA4DCA">
        <w:rPr>
          <w:sz w:val="24"/>
          <w:szCs w:val="24"/>
        </w:rPr>
        <w:t xml:space="preserve">O grupo taxonômico mais abundante é Hymenoptera, destacando-se também a ocorrência de Coleoptera e Araneae, comprovados pela menor diversidade e uniformidade; </w:t>
      </w:r>
    </w:p>
    <w:p w:rsidR="00CA4DCA" w:rsidRPr="00CA4DCA" w:rsidRDefault="00CA4DCA" w:rsidP="00CA4DCA">
      <w:pPr>
        <w:spacing w:line="360" w:lineRule="auto"/>
        <w:ind w:firstLine="709"/>
        <w:jc w:val="both"/>
        <w:rPr>
          <w:sz w:val="24"/>
          <w:szCs w:val="24"/>
        </w:rPr>
      </w:pPr>
      <w:r w:rsidRPr="00CA4DCA">
        <w:rPr>
          <w:sz w:val="24"/>
          <w:szCs w:val="24"/>
        </w:rPr>
        <w:t xml:space="preserve">A maior riqueza dos grupos taxonômicos na área de pesquisa está associada à ampla cobertura vegetal de Caatinga; </w:t>
      </w:r>
    </w:p>
    <w:p w:rsidR="00CA4DCA" w:rsidRPr="00CA4DCA" w:rsidRDefault="00166D17" w:rsidP="00CA4DCA">
      <w:pPr>
        <w:spacing w:line="360" w:lineRule="auto"/>
        <w:ind w:firstLine="709"/>
        <w:jc w:val="both"/>
        <w:rPr>
          <w:sz w:val="24"/>
          <w:szCs w:val="24"/>
        </w:rPr>
      </w:pPr>
      <w:r w:rsidRPr="00374D5B">
        <w:rPr>
          <w:sz w:val="24"/>
          <w:szCs w:val="24"/>
        </w:rPr>
        <w:lastRenderedPageBreak/>
        <w:t>A abundância de indivíduos é maior e a riqueza de grupos e menor quando há temperaturas do solo elevadas e consequentemente menores umidade no solo</w:t>
      </w:r>
      <w:r w:rsidR="00CA4DCA" w:rsidRPr="00374D5B">
        <w:rPr>
          <w:sz w:val="24"/>
          <w:szCs w:val="24"/>
        </w:rPr>
        <w:t>.</w:t>
      </w:r>
    </w:p>
    <w:p w:rsidR="00166D17" w:rsidRDefault="00166D17" w:rsidP="00CA4DCA">
      <w:pPr>
        <w:rPr>
          <w:b/>
          <w:sz w:val="24"/>
          <w:szCs w:val="24"/>
        </w:rPr>
      </w:pPr>
    </w:p>
    <w:p w:rsidR="00190F00" w:rsidRDefault="00E13EFD" w:rsidP="00CA4DCA">
      <w:pPr>
        <w:rPr>
          <w:b/>
          <w:sz w:val="24"/>
          <w:szCs w:val="24"/>
        </w:rPr>
      </w:pPr>
      <w:r>
        <w:rPr>
          <w:b/>
          <w:sz w:val="24"/>
          <w:szCs w:val="24"/>
        </w:rPr>
        <w:t xml:space="preserve">5 </w:t>
      </w:r>
      <w:r w:rsidR="00190F00">
        <w:rPr>
          <w:b/>
          <w:sz w:val="24"/>
          <w:szCs w:val="24"/>
        </w:rPr>
        <w:t>AGRADECIMENTOS</w:t>
      </w:r>
    </w:p>
    <w:p w:rsidR="00190F00" w:rsidRDefault="00190F00" w:rsidP="00CA4DCA">
      <w:pPr>
        <w:rPr>
          <w:b/>
          <w:sz w:val="24"/>
          <w:szCs w:val="24"/>
        </w:rPr>
      </w:pPr>
    </w:p>
    <w:p w:rsidR="00A80B6A" w:rsidRPr="0000190C" w:rsidRDefault="0000190C" w:rsidP="00CF7C38">
      <w:pPr>
        <w:spacing w:line="360" w:lineRule="auto"/>
        <w:ind w:firstLine="709"/>
        <w:jc w:val="both"/>
        <w:rPr>
          <w:sz w:val="24"/>
          <w:szCs w:val="24"/>
        </w:rPr>
      </w:pPr>
      <w:r>
        <w:rPr>
          <w:sz w:val="24"/>
          <w:szCs w:val="24"/>
        </w:rPr>
        <w:t xml:space="preserve">Os autores agradecem a CAPES/CNPq pelo fomento a bolsa de pesquisa. Ao Laboratório de Solos </w:t>
      </w:r>
      <w:r w:rsidR="00CF7C38">
        <w:rPr>
          <w:sz w:val="24"/>
          <w:szCs w:val="24"/>
        </w:rPr>
        <w:t>(</w:t>
      </w:r>
      <w:r w:rsidRPr="0000190C">
        <w:rPr>
          <w:sz w:val="24"/>
          <w:szCs w:val="24"/>
        </w:rPr>
        <w:t>CECA</w:t>
      </w:r>
      <w:r>
        <w:rPr>
          <w:sz w:val="24"/>
          <w:szCs w:val="24"/>
        </w:rPr>
        <w:t>/UFAL</w:t>
      </w:r>
      <w:r w:rsidR="00CF7C38">
        <w:rPr>
          <w:sz w:val="24"/>
          <w:szCs w:val="24"/>
        </w:rPr>
        <w:t>)</w:t>
      </w:r>
      <w:r>
        <w:rPr>
          <w:sz w:val="24"/>
          <w:szCs w:val="24"/>
        </w:rPr>
        <w:t xml:space="preserve"> e a Embrapa Tabuleiros Costeiros</w:t>
      </w:r>
      <w:r w:rsidR="00CF7C38">
        <w:rPr>
          <w:sz w:val="24"/>
          <w:szCs w:val="24"/>
        </w:rPr>
        <w:t xml:space="preserve"> (Unidade </w:t>
      </w:r>
      <w:r w:rsidRPr="0000190C">
        <w:rPr>
          <w:sz w:val="24"/>
          <w:szCs w:val="24"/>
        </w:rPr>
        <w:t>Rio Largo/CECA/UFAL</w:t>
      </w:r>
      <w:r w:rsidR="00CF7C38">
        <w:rPr>
          <w:sz w:val="24"/>
          <w:szCs w:val="24"/>
        </w:rPr>
        <w:t>)</w:t>
      </w:r>
      <w:r>
        <w:rPr>
          <w:sz w:val="24"/>
          <w:szCs w:val="24"/>
        </w:rPr>
        <w:t xml:space="preserve"> p</w:t>
      </w:r>
      <w:r w:rsidRPr="0000190C">
        <w:rPr>
          <w:sz w:val="24"/>
          <w:szCs w:val="24"/>
        </w:rPr>
        <w:t xml:space="preserve">or </w:t>
      </w:r>
      <w:r>
        <w:rPr>
          <w:sz w:val="24"/>
          <w:szCs w:val="24"/>
        </w:rPr>
        <w:t xml:space="preserve">conceder equipamentos </w:t>
      </w:r>
      <w:r w:rsidRPr="0000190C">
        <w:rPr>
          <w:sz w:val="24"/>
          <w:szCs w:val="24"/>
        </w:rPr>
        <w:t xml:space="preserve">e </w:t>
      </w:r>
      <w:r>
        <w:rPr>
          <w:sz w:val="24"/>
          <w:szCs w:val="24"/>
        </w:rPr>
        <w:t>apoio na realização d</w:t>
      </w:r>
      <w:r w:rsidRPr="0000190C">
        <w:rPr>
          <w:sz w:val="24"/>
          <w:szCs w:val="24"/>
        </w:rPr>
        <w:t xml:space="preserve">as análises </w:t>
      </w:r>
      <w:r>
        <w:rPr>
          <w:sz w:val="24"/>
          <w:szCs w:val="24"/>
        </w:rPr>
        <w:t>de solos.</w:t>
      </w:r>
      <w:bookmarkStart w:id="1" w:name="_GoBack"/>
      <w:bookmarkEnd w:id="1"/>
    </w:p>
    <w:p w:rsidR="00A80B6A" w:rsidRDefault="00A80B6A" w:rsidP="00CA4DCA">
      <w:pPr>
        <w:rPr>
          <w:b/>
          <w:sz w:val="24"/>
          <w:szCs w:val="24"/>
        </w:rPr>
      </w:pPr>
    </w:p>
    <w:p w:rsidR="00CA4DCA" w:rsidRPr="00CA4DCA" w:rsidRDefault="00CA4DCA" w:rsidP="00CA4DCA">
      <w:pPr>
        <w:rPr>
          <w:b/>
          <w:sz w:val="24"/>
          <w:szCs w:val="24"/>
        </w:rPr>
      </w:pPr>
      <w:r w:rsidRPr="00CA4DCA">
        <w:rPr>
          <w:b/>
          <w:sz w:val="24"/>
          <w:szCs w:val="24"/>
        </w:rPr>
        <w:t>REFERÊNCIAS</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AB’SABER, A. N. </w:t>
      </w:r>
      <w:r w:rsidRPr="00CA4DCA">
        <w:rPr>
          <w:b/>
          <w:sz w:val="24"/>
          <w:szCs w:val="24"/>
        </w:rPr>
        <w:t>Os domínios de natureza no Brasil</w:t>
      </w:r>
      <w:r w:rsidRPr="00CA4DCA">
        <w:rPr>
          <w:sz w:val="24"/>
          <w:szCs w:val="24"/>
        </w:rPr>
        <w:t>: potencialidades paisagísticas. 1. ed. São Paulo: Ateliê Editorial, 2003, 151 p.</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color w:val="000000"/>
          <w:sz w:val="24"/>
          <w:szCs w:val="24"/>
        </w:rPr>
        <w:t xml:space="preserve">ALMEIDA, M. A. X. et al. </w:t>
      </w:r>
      <w:r w:rsidRPr="00CA4DCA">
        <w:rPr>
          <w:bCs/>
          <w:color w:val="231F20"/>
          <w:sz w:val="24"/>
          <w:szCs w:val="24"/>
        </w:rPr>
        <w:t xml:space="preserve">Sazonalidade da macrofauna edáfica do Curimataú da Paraíba, Brasil. </w:t>
      </w:r>
      <w:r w:rsidRPr="00CA4DCA">
        <w:rPr>
          <w:b/>
          <w:bCs/>
          <w:color w:val="231F20"/>
          <w:sz w:val="24"/>
          <w:szCs w:val="24"/>
        </w:rPr>
        <w:t>Ambiência</w:t>
      </w:r>
      <w:r w:rsidRPr="00CA4DCA">
        <w:rPr>
          <w:bCs/>
          <w:color w:val="231F20"/>
          <w:sz w:val="24"/>
          <w:szCs w:val="24"/>
        </w:rPr>
        <w:t>, Guarapuava, v. 11, n. 2, p. 393-407, jan/abr. 2015.</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ALMEIDA, M. A.; SOUTO, J. S.; SOUTO, P. S. Composição e sazonalidade da mesofauna do solo do semiárido paraibano. </w:t>
      </w:r>
      <w:r w:rsidRPr="00CA4DCA">
        <w:rPr>
          <w:b/>
          <w:sz w:val="24"/>
          <w:szCs w:val="24"/>
        </w:rPr>
        <w:t>Revista Verde de Agroecologia e Desenvolvimento Sustentável</w:t>
      </w:r>
      <w:r w:rsidRPr="00CA4DCA">
        <w:rPr>
          <w:sz w:val="24"/>
          <w:szCs w:val="24"/>
        </w:rPr>
        <w:t>, Mossoró, v. 8, n. 4, p. 214-222, out/dez. 2013.</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ALVES, A. F. L. et al. Caracterização da macro e mesofauna edáfica sobre um fragmento remanescente de “mata atlântica” em Areia-PB. </w:t>
      </w:r>
      <w:r w:rsidRPr="00CA4DCA">
        <w:rPr>
          <w:b/>
          <w:sz w:val="24"/>
          <w:szCs w:val="24"/>
        </w:rPr>
        <w:t>Gaia Scientia</w:t>
      </w:r>
      <w:r w:rsidRPr="00CA4DCA">
        <w:rPr>
          <w:sz w:val="24"/>
          <w:szCs w:val="24"/>
        </w:rPr>
        <w:t>, João Pessoa, v. 8, n. 1, p. 384-391, jan/dez. 2014.</w:t>
      </w:r>
    </w:p>
    <w:p w:rsidR="00CA4DCA" w:rsidRDefault="00CA4DCA" w:rsidP="00CA4DCA">
      <w:pPr>
        <w:spacing w:line="360" w:lineRule="auto"/>
        <w:rPr>
          <w:sz w:val="24"/>
          <w:szCs w:val="24"/>
        </w:rPr>
      </w:pPr>
    </w:p>
    <w:p w:rsidR="00403E77" w:rsidRDefault="00CC41EC" w:rsidP="00403E77">
      <w:pPr>
        <w:rPr>
          <w:sz w:val="24"/>
          <w:szCs w:val="24"/>
        </w:rPr>
      </w:pPr>
      <w:r>
        <w:rPr>
          <w:sz w:val="24"/>
          <w:szCs w:val="24"/>
        </w:rPr>
        <w:t>ABNT-</w:t>
      </w:r>
      <w:r w:rsidR="00403E77" w:rsidRPr="00403E77">
        <w:rPr>
          <w:sz w:val="24"/>
          <w:szCs w:val="24"/>
        </w:rPr>
        <w:t xml:space="preserve">ASSOCIAÇÃO BRASILEIRA DE NORMAS TÉCNICAS. </w:t>
      </w:r>
      <w:r w:rsidR="00403E77" w:rsidRPr="00403E77">
        <w:rPr>
          <w:b/>
          <w:sz w:val="24"/>
          <w:szCs w:val="24"/>
        </w:rPr>
        <w:t xml:space="preserve">NBR </w:t>
      </w:r>
      <w:r w:rsidR="00403E77">
        <w:rPr>
          <w:b/>
          <w:sz w:val="24"/>
          <w:szCs w:val="24"/>
        </w:rPr>
        <w:t>6457</w:t>
      </w:r>
      <w:r w:rsidR="00403E77" w:rsidRPr="00403E77">
        <w:rPr>
          <w:sz w:val="24"/>
          <w:szCs w:val="24"/>
        </w:rPr>
        <w:t xml:space="preserve">: Preparação de Amostra de Solo </w:t>
      </w:r>
      <w:r>
        <w:rPr>
          <w:sz w:val="24"/>
          <w:szCs w:val="24"/>
        </w:rPr>
        <w:t xml:space="preserve">para </w:t>
      </w:r>
      <w:r w:rsidR="00403E77" w:rsidRPr="00403E77">
        <w:rPr>
          <w:sz w:val="24"/>
          <w:szCs w:val="24"/>
        </w:rPr>
        <w:t>Ensaio de Compactação e Ensaio de Caracterizaçã</w:t>
      </w:r>
      <w:r w:rsidR="00403E77">
        <w:rPr>
          <w:sz w:val="24"/>
          <w:szCs w:val="24"/>
        </w:rPr>
        <w:t>o</w:t>
      </w:r>
      <w:r w:rsidR="00403E77" w:rsidRPr="00403E77">
        <w:rPr>
          <w:sz w:val="24"/>
          <w:szCs w:val="24"/>
        </w:rPr>
        <w:t>. Rio de Janeiro</w:t>
      </w:r>
      <w:r>
        <w:rPr>
          <w:sz w:val="24"/>
          <w:szCs w:val="24"/>
        </w:rPr>
        <w:t>: ABNT, 2016, 1-9</w:t>
      </w:r>
      <w:r w:rsidR="00403E77" w:rsidRPr="00403E77">
        <w:rPr>
          <w:sz w:val="24"/>
          <w:szCs w:val="24"/>
        </w:rPr>
        <w:t xml:space="preserve"> p.</w:t>
      </w:r>
    </w:p>
    <w:p w:rsidR="00403E77" w:rsidRPr="00CA4DCA" w:rsidRDefault="00403E77" w:rsidP="00CA4DCA">
      <w:pPr>
        <w:spacing w:line="360" w:lineRule="auto"/>
        <w:rPr>
          <w:sz w:val="24"/>
          <w:szCs w:val="24"/>
        </w:rPr>
      </w:pPr>
    </w:p>
    <w:p w:rsidR="00CA4DCA" w:rsidRPr="00CA4DCA" w:rsidRDefault="00CA4DCA" w:rsidP="00CA4DCA">
      <w:pPr>
        <w:rPr>
          <w:sz w:val="24"/>
          <w:szCs w:val="24"/>
          <w:lang w:val="en-US"/>
        </w:rPr>
      </w:pPr>
      <w:r w:rsidRPr="00CA4DCA">
        <w:rPr>
          <w:sz w:val="24"/>
          <w:szCs w:val="24"/>
          <w:lang w:val="en-US"/>
        </w:rPr>
        <w:t xml:space="preserve">BATTIROLA, L. D. et al. Aspectos ecológicos da comunidade de Araneae (Arthropoda, Arachnida) em copas da palmeira </w:t>
      </w:r>
      <w:r w:rsidRPr="00CA4DCA">
        <w:rPr>
          <w:i/>
          <w:sz w:val="24"/>
          <w:szCs w:val="24"/>
          <w:lang w:val="en-US"/>
        </w:rPr>
        <w:t>Attalea phalerata</w:t>
      </w:r>
      <w:r w:rsidRPr="00CA4DCA">
        <w:rPr>
          <w:sz w:val="24"/>
          <w:szCs w:val="24"/>
          <w:lang w:val="en-US"/>
        </w:rPr>
        <w:t xml:space="preserve"> Mart. (Arecaceae) no Pantanal de Poconé, Mato Grosso, Brasil. </w:t>
      </w:r>
      <w:r w:rsidRPr="00CA4DCA">
        <w:rPr>
          <w:b/>
          <w:sz w:val="24"/>
          <w:szCs w:val="24"/>
          <w:lang w:val="en-US"/>
        </w:rPr>
        <w:t>Revista Brasileira de Entomologia</w:t>
      </w:r>
      <w:r w:rsidRPr="00CA4DCA">
        <w:rPr>
          <w:sz w:val="24"/>
          <w:szCs w:val="24"/>
          <w:lang w:val="en-US"/>
        </w:rPr>
        <w:t>, Curitiba,</w:t>
      </w:r>
      <w:r w:rsidRPr="00CA4DCA">
        <w:rPr>
          <w:b/>
          <w:sz w:val="24"/>
          <w:szCs w:val="24"/>
          <w:lang w:val="en-US"/>
        </w:rPr>
        <w:t xml:space="preserve"> </w:t>
      </w:r>
      <w:r w:rsidRPr="00CA4DCA">
        <w:rPr>
          <w:sz w:val="24"/>
          <w:szCs w:val="24"/>
          <w:lang w:val="en-US"/>
        </w:rPr>
        <w:t>v. 48, n. 3, p. 421-430, set. 2004.</w:t>
      </w:r>
    </w:p>
    <w:p w:rsidR="00CA4DCA" w:rsidRPr="00CA4DCA" w:rsidRDefault="00CA4DCA" w:rsidP="00CA4DCA">
      <w:pPr>
        <w:spacing w:line="360" w:lineRule="auto"/>
        <w:rPr>
          <w:sz w:val="24"/>
          <w:szCs w:val="24"/>
        </w:rPr>
      </w:pPr>
    </w:p>
    <w:p w:rsidR="00CA4DCA" w:rsidRPr="00CA4DCA" w:rsidRDefault="00CA4DCA" w:rsidP="00CA4DCA">
      <w:pPr>
        <w:rPr>
          <w:sz w:val="24"/>
          <w:szCs w:val="24"/>
          <w:lang w:val="en-US"/>
        </w:rPr>
      </w:pPr>
      <w:r w:rsidRPr="00CA4DCA">
        <w:rPr>
          <w:sz w:val="24"/>
          <w:szCs w:val="24"/>
          <w:lang w:val="en-US"/>
        </w:rPr>
        <w:t xml:space="preserve">BEGON, M.; TOWNSEND, C. R.; HARPER, J. L. </w:t>
      </w:r>
      <w:r w:rsidRPr="00CA4DCA">
        <w:rPr>
          <w:b/>
          <w:sz w:val="24"/>
          <w:szCs w:val="24"/>
          <w:lang w:val="en-US"/>
        </w:rPr>
        <w:t>Ecology</w:t>
      </w:r>
      <w:r w:rsidRPr="00CA4DCA">
        <w:rPr>
          <w:sz w:val="24"/>
          <w:szCs w:val="24"/>
          <w:lang w:val="en-US"/>
        </w:rPr>
        <w:t xml:space="preserve">: individuals, populations and </w:t>
      </w:r>
    </w:p>
    <w:p w:rsidR="00CA4DCA" w:rsidRPr="00CA4DCA" w:rsidRDefault="00CA4DCA" w:rsidP="00CA4DCA">
      <w:pPr>
        <w:rPr>
          <w:sz w:val="24"/>
          <w:szCs w:val="24"/>
        </w:rPr>
      </w:pPr>
      <w:r w:rsidRPr="00CA4DCA">
        <w:rPr>
          <w:sz w:val="24"/>
          <w:szCs w:val="24"/>
          <w:lang w:val="en-US"/>
        </w:rPr>
        <w:t xml:space="preserve">communities. 3. ed. Oxford: Blackwell Science, 1996. </w:t>
      </w:r>
      <w:r w:rsidRPr="00CA4DCA">
        <w:rPr>
          <w:sz w:val="24"/>
          <w:szCs w:val="24"/>
        </w:rPr>
        <w:t>1068 p.</w:t>
      </w:r>
    </w:p>
    <w:p w:rsidR="00CA4DCA" w:rsidRPr="00CA4DCA" w:rsidRDefault="00CA4DCA" w:rsidP="00CA4DCA">
      <w:pPr>
        <w:spacing w:line="360" w:lineRule="auto"/>
        <w:rPr>
          <w:sz w:val="24"/>
          <w:szCs w:val="24"/>
        </w:rPr>
      </w:pPr>
    </w:p>
    <w:p w:rsidR="00CA4DCA" w:rsidRPr="00CA4DCA" w:rsidRDefault="00CA4DCA" w:rsidP="00CA4DCA">
      <w:pPr>
        <w:rPr>
          <w:sz w:val="24"/>
          <w:szCs w:val="24"/>
          <w:lang w:val="en-US"/>
        </w:rPr>
      </w:pPr>
      <w:r w:rsidRPr="00CA4DCA">
        <w:rPr>
          <w:sz w:val="24"/>
          <w:szCs w:val="24"/>
          <w:lang w:val="en-US"/>
        </w:rPr>
        <w:t xml:space="preserve">BERUDE, M. C. et al. </w:t>
      </w:r>
      <w:r w:rsidRPr="00CA4DCA">
        <w:rPr>
          <w:bCs/>
          <w:color w:val="000000"/>
          <w:sz w:val="24"/>
          <w:szCs w:val="24"/>
        </w:rPr>
        <w:t xml:space="preserve">A mesofauna do solo e sua importância como bioindicadora. </w:t>
      </w:r>
      <w:r w:rsidRPr="00CA4DCA">
        <w:rPr>
          <w:b/>
          <w:bCs/>
          <w:color w:val="000000"/>
          <w:sz w:val="24"/>
          <w:szCs w:val="24"/>
        </w:rPr>
        <w:t>Enciclopédia Biosfera</w:t>
      </w:r>
      <w:r w:rsidRPr="00CA4DCA">
        <w:rPr>
          <w:bCs/>
          <w:color w:val="000000"/>
          <w:sz w:val="24"/>
          <w:szCs w:val="24"/>
        </w:rPr>
        <w:t xml:space="preserve">, Goiânia, v. 11, n. 22, p. 14-28, jan/dez. </w:t>
      </w:r>
      <w:r w:rsidRPr="00CA4DCA">
        <w:rPr>
          <w:sz w:val="24"/>
          <w:szCs w:val="24"/>
          <w:lang w:val="en-US"/>
        </w:rPr>
        <w:t>2015.</w:t>
      </w:r>
    </w:p>
    <w:p w:rsidR="00CA4DCA" w:rsidRPr="00CA4DCA" w:rsidRDefault="00CA4DCA" w:rsidP="00CA4DCA">
      <w:pPr>
        <w:spacing w:line="360" w:lineRule="auto"/>
        <w:rPr>
          <w:sz w:val="24"/>
          <w:szCs w:val="24"/>
        </w:rPr>
      </w:pPr>
    </w:p>
    <w:p w:rsidR="00CA4DCA" w:rsidRPr="00CA4DCA" w:rsidRDefault="00CA4DCA" w:rsidP="00CA4DCA">
      <w:pPr>
        <w:rPr>
          <w:bCs/>
          <w:color w:val="000000"/>
          <w:sz w:val="24"/>
          <w:szCs w:val="24"/>
        </w:rPr>
      </w:pPr>
      <w:r w:rsidRPr="00CA4DCA">
        <w:rPr>
          <w:sz w:val="24"/>
          <w:szCs w:val="24"/>
        </w:rPr>
        <w:t xml:space="preserve">CRUZ, M. P. et al. </w:t>
      </w:r>
      <w:r w:rsidRPr="00CA4DCA">
        <w:rPr>
          <w:bCs/>
          <w:color w:val="000000"/>
          <w:sz w:val="24"/>
          <w:szCs w:val="24"/>
        </w:rPr>
        <w:t xml:space="preserve">Caracterização da macrofauna artrópoda em área de Reserva Florestal no município de Lagoa Seca – Paraíba. </w:t>
      </w:r>
      <w:r w:rsidRPr="00CA4DCA">
        <w:rPr>
          <w:b/>
          <w:bCs/>
          <w:color w:val="000000"/>
          <w:sz w:val="24"/>
          <w:szCs w:val="24"/>
        </w:rPr>
        <w:t>Cadernos de Agroecologia</w:t>
      </w:r>
      <w:r w:rsidRPr="00CA4DCA">
        <w:rPr>
          <w:bCs/>
          <w:color w:val="000000"/>
          <w:sz w:val="24"/>
          <w:szCs w:val="24"/>
        </w:rPr>
        <w:t>, Recife, v. 10, n. 2, p. 1-4, abr/maio. 2015.</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color w:val="000000"/>
          <w:sz w:val="24"/>
          <w:szCs w:val="24"/>
        </w:rPr>
        <w:t xml:space="preserve">DAMASCENO, J.; SOUTO, J. S. </w:t>
      </w:r>
      <w:r w:rsidRPr="00CA4DCA">
        <w:rPr>
          <w:bCs/>
          <w:color w:val="000000"/>
          <w:sz w:val="24"/>
          <w:szCs w:val="24"/>
        </w:rPr>
        <w:t xml:space="preserve">Indicadores biológicos do núcleo de desertificação do Seridó Ocidental da Paraíba. </w:t>
      </w:r>
      <w:r w:rsidRPr="00CA4DCA">
        <w:rPr>
          <w:b/>
          <w:bCs/>
          <w:color w:val="000000"/>
          <w:sz w:val="24"/>
          <w:szCs w:val="24"/>
        </w:rPr>
        <w:t>Revista de Geografia</w:t>
      </w:r>
      <w:r w:rsidRPr="00CA4DCA">
        <w:rPr>
          <w:bCs/>
          <w:color w:val="000000"/>
          <w:sz w:val="24"/>
          <w:szCs w:val="24"/>
        </w:rPr>
        <w:t>, Recife, v. 31, n. 1, p. 100-132, jan/abr. 2014</w:t>
      </w:r>
      <w:r w:rsidRPr="00CA4DCA">
        <w:rPr>
          <w:color w:val="000000"/>
          <w:sz w:val="24"/>
          <w:szCs w:val="24"/>
        </w:rPr>
        <w:t>.</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DIONÍSIO, J. A. et al. </w:t>
      </w:r>
      <w:r w:rsidRPr="00CA4DCA">
        <w:rPr>
          <w:b/>
          <w:sz w:val="24"/>
          <w:szCs w:val="24"/>
        </w:rPr>
        <w:t>Guia prático de biologia do solo</w:t>
      </w:r>
      <w:r w:rsidRPr="00CA4DCA">
        <w:rPr>
          <w:sz w:val="24"/>
          <w:szCs w:val="24"/>
        </w:rPr>
        <w:t>. 1. ed. Curitiba: SBCS/NEPAR, 2016. 152 p.</w:t>
      </w:r>
    </w:p>
    <w:p w:rsidR="00CA4DCA" w:rsidRPr="00CA4DCA" w:rsidRDefault="00CA4DCA" w:rsidP="00CA4DCA">
      <w:pPr>
        <w:spacing w:line="360" w:lineRule="auto"/>
        <w:rPr>
          <w:sz w:val="24"/>
          <w:szCs w:val="24"/>
        </w:rPr>
      </w:pPr>
    </w:p>
    <w:p w:rsidR="00CA4DCA" w:rsidRPr="00CA4DCA" w:rsidRDefault="00CA4DCA" w:rsidP="00CA4DCA">
      <w:pPr>
        <w:pStyle w:val="Default"/>
        <w:rPr>
          <w:rFonts w:ascii="Times New Roman" w:hAnsi="Times New Roman" w:cs="Times New Roman"/>
          <w:color w:val="auto"/>
        </w:rPr>
      </w:pPr>
      <w:r w:rsidRPr="00CA4DCA">
        <w:rPr>
          <w:rFonts w:ascii="Times New Roman" w:hAnsi="Times New Roman" w:cs="Times New Roman"/>
          <w:color w:val="auto"/>
        </w:rPr>
        <w:t xml:space="preserve">EMBRAPA-Empresa Brasileira de Pesquisa Agropecuária. </w:t>
      </w:r>
      <w:r w:rsidRPr="00CA4DCA">
        <w:rPr>
          <w:rFonts w:ascii="Times New Roman" w:hAnsi="Times New Roman" w:cs="Times New Roman"/>
          <w:b/>
          <w:color w:val="auto"/>
        </w:rPr>
        <w:t>Sistema brasileiro de classificação de solos</w:t>
      </w:r>
      <w:r w:rsidRPr="00CA4DCA">
        <w:rPr>
          <w:rFonts w:ascii="Times New Roman" w:hAnsi="Times New Roman" w:cs="Times New Roman"/>
          <w:color w:val="auto"/>
        </w:rPr>
        <w:t>. 4. ed. Brasília: EMBRAPA, 2014. 374 p.</w:t>
      </w:r>
    </w:p>
    <w:p w:rsidR="00CA4DCA" w:rsidRPr="00CA4DCA" w:rsidRDefault="00CA4DCA" w:rsidP="00CA4DCA">
      <w:pPr>
        <w:spacing w:line="360" w:lineRule="auto"/>
        <w:rPr>
          <w:sz w:val="24"/>
          <w:szCs w:val="24"/>
        </w:rPr>
      </w:pPr>
    </w:p>
    <w:p w:rsidR="00CA4DCA" w:rsidRPr="00CA4DCA" w:rsidRDefault="00CA4DCA" w:rsidP="00CA4DCA">
      <w:pPr>
        <w:pStyle w:val="Default"/>
        <w:rPr>
          <w:rFonts w:ascii="Times New Roman" w:hAnsi="Times New Roman" w:cs="Times New Roman"/>
          <w:bCs/>
          <w:iCs/>
          <w:strike/>
          <w:color w:val="auto"/>
        </w:rPr>
      </w:pPr>
      <w:r w:rsidRPr="00CA4DCA">
        <w:rPr>
          <w:rFonts w:ascii="Times New Roman" w:hAnsi="Times New Roman" w:cs="Times New Roman"/>
          <w:color w:val="auto"/>
        </w:rPr>
        <w:t xml:space="preserve">EMBRAPA-Empresa Brasileira de Pesquisa Agropecuária. </w:t>
      </w:r>
      <w:r w:rsidRPr="00CA4DCA">
        <w:rPr>
          <w:rFonts w:ascii="Times New Roman" w:hAnsi="Times New Roman" w:cs="Times New Roman"/>
          <w:b/>
          <w:color w:val="auto"/>
        </w:rPr>
        <w:t>Zoneamento agroecológico de Alagoas</w:t>
      </w:r>
      <w:r w:rsidRPr="00CA4DCA">
        <w:rPr>
          <w:rFonts w:ascii="Times New Roman" w:hAnsi="Times New Roman" w:cs="Times New Roman"/>
          <w:color w:val="auto"/>
        </w:rPr>
        <w:t xml:space="preserve">: </w:t>
      </w:r>
      <w:r w:rsidRPr="00CA4DCA">
        <w:rPr>
          <w:rFonts w:ascii="Times New Roman" w:hAnsi="Times New Roman" w:cs="Times New Roman"/>
          <w:bCs/>
          <w:iCs/>
          <w:color w:val="auto"/>
        </w:rPr>
        <w:t>levantamento de reconhecimento de baixa e média intensidade dos solos do Estado de Alagoas. 1. ed. Recife: EMBRAPA, 2012. 238 p.</w:t>
      </w:r>
    </w:p>
    <w:p w:rsidR="00CA4DCA" w:rsidRPr="00CA4DCA" w:rsidRDefault="00CA4DCA" w:rsidP="00CA4DCA">
      <w:pPr>
        <w:spacing w:line="360" w:lineRule="auto"/>
        <w:rPr>
          <w:sz w:val="24"/>
          <w:szCs w:val="24"/>
        </w:rPr>
      </w:pPr>
    </w:p>
    <w:p w:rsidR="00CA4DCA" w:rsidRPr="00CA4DCA" w:rsidRDefault="00CA4DCA" w:rsidP="00CA4DCA">
      <w:pPr>
        <w:autoSpaceDE w:val="0"/>
        <w:autoSpaceDN w:val="0"/>
        <w:adjustRightInd w:val="0"/>
        <w:rPr>
          <w:rFonts w:eastAsia="Calibri"/>
          <w:strike/>
          <w:sz w:val="24"/>
          <w:szCs w:val="24"/>
        </w:rPr>
      </w:pPr>
      <w:r w:rsidRPr="00CA4DCA">
        <w:rPr>
          <w:rFonts w:eastAsia="Calibri"/>
          <w:sz w:val="24"/>
          <w:szCs w:val="24"/>
        </w:rPr>
        <w:t>EMBRAPA-</w:t>
      </w:r>
      <w:r w:rsidRPr="00CA4DCA">
        <w:rPr>
          <w:color w:val="000000"/>
          <w:sz w:val="24"/>
          <w:szCs w:val="24"/>
        </w:rPr>
        <w:t xml:space="preserve">Empresa Brasileira de Pesquisas Agropecuárias. </w:t>
      </w:r>
      <w:r w:rsidRPr="00CA4DCA">
        <w:rPr>
          <w:rFonts w:eastAsia="Calibri"/>
          <w:b/>
          <w:bCs/>
          <w:sz w:val="24"/>
          <w:szCs w:val="24"/>
        </w:rPr>
        <w:t xml:space="preserve">Manual de análises químicas de solo, plantas e fertilizantes. </w:t>
      </w:r>
      <w:r w:rsidRPr="00CA4DCA">
        <w:rPr>
          <w:rFonts w:eastAsia="Calibri"/>
          <w:bCs/>
          <w:sz w:val="24"/>
          <w:szCs w:val="24"/>
        </w:rPr>
        <w:t xml:space="preserve">2. ed. </w:t>
      </w:r>
      <w:r w:rsidRPr="00CA4DCA">
        <w:rPr>
          <w:rFonts w:eastAsia="Calibri"/>
          <w:sz w:val="24"/>
          <w:szCs w:val="24"/>
        </w:rPr>
        <w:t>Rio de Janeiro: Embrapa, 2009. 627 p.</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color w:val="000000"/>
          <w:sz w:val="24"/>
          <w:szCs w:val="24"/>
        </w:rPr>
        <w:t xml:space="preserve">FORNAZIER, R. et al. Modificações na fauna edáfica durante a decomposição da fitomassa de </w:t>
      </w:r>
      <w:r w:rsidRPr="00CA4DCA">
        <w:rPr>
          <w:i/>
          <w:iCs/>
          <w:color w:val="000000"/>
          <w:sz w:val="24"/>
          <w:szCs w:val="24"/>
        </w:rPr>
        <w:t xml:space="preserve">Crotalaria juncea </w:t>
      </w:r>
      <w:r w:rsidRPr="00CA4DCA">
        <w:rPr>
          <w:color w:val="000000"/>
          <w:sz w:val="24"/>
          <w:szCs w:val="24"/>
        </w:rPr>
        <w:t xml:space="preserve">L. In: XXXI CONGRESSO BRASILEIRO DE CIÊNCIA DO SOLO, 31., 2007, Gramado. </w:t>
      </w:r>
      <w:r w:rsidRPr="00CA4DCA">
        <w:rPr>
          <w:b/>
          <w:color w:val="000000"/>
          <w:sz w:val="24"/>
          <w:szCs w:val="24"/>
        </w:rPr>
        <w:t>Anais...</w:t>
      </w:r>
      <w:r w:rsidRPr="00CA4DCA">
        <w:rPr>
          <w:color w:val="000000"/>
          <w:sz w:val="24"/>
          <w:szCs w:val="24"/>
        </w:rPr>
        <w:t xml:space="preserve"> Gramado: SBCS, 2007. p. 1-5</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GOVERNO DO ESTADO DE ALAGOAS. </w:t>
      </w:r>
      <w:r w:rsidRPr="00CA4DCA">
        <w:rPr>
          <w:b/>
          <w:sz w:val="24"/>
          <w:szCs w:val="24"/>
        </w:rPr>
        <w:t>Anuário estatístico do Estado de Alagoas</w:t>
      </w:r>
      <w:r w:rsidRPr="00CA4DCA">
        <w:rPr>
          <w:sz w:val="24"/>
          <w:szCs w:val="24"/>
        </w:rPr>
        <w:t>. 1. ed. Maceió: SEPLANDE, 2011. 457 p.</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GULLAN, P. J.; CRANSTON, P. S. </w:t>
      </w:r>
      <w:r w:rsidRPr="00CA4DCA">
        <w:rPr>
          <w:b/>
          <w:sz w:val="24"/>
          <w:szCs w:val="24"/>
        </w:rPr>
        <w:t>Os insetos</w:t>
      </w:r>
      <w:r w:rsidRPr="00CA4DCA">
        <w:rPr>
          <w:sz w:val="24"/>
          <w:szCs w:val="24"/>
        </w:rPr>
        <w:t>: um resumo de entomologia. 3. ed. São Paulo: Roca, 2007. 440 p.</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IANNUZZI, L. Padrões locais de diversidade de Coleoptera (Insecta) em vegetação de Caatinga. In: LEAL, I. R.; TABARELLI, M.; SILVA, J. M. C. da. </w:t>
      </w:r>
      <w:r w:rsidRPr="00CA4DCA">
        <w:rPr>
          <w:b/>
          <w:sz w:val="24"/>
          <w:szCs w:val="24"/>
        </w:rPr>
        <w:t>Ecologia e conservação da Caatinga</w:t>
      </w:r>
      <w:r w:rsidRPr="00CA4DCA">
        <w:rPr>
          <w:sz w:val="24"/>
          <w:szCs w:val="24"/>
        </w:rPr>
        <w:t>. 1. ed. Recife: EDUSPE, 2003. p. 367-390.</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LIMA, D. J.; HIGINO, G. T.; VITAL, M. V. C. Coincidência no padrão de riqueza de espécies de vertebrados na mata atlântica: qual o efeito da escala. In: XII CONGRESSO DE ECOLOGIA DO BRASIL, 12., 2015, Belo Horizonte. </w:t>
      </w:r>
      <w:r w:rsidRPr="00CA4DCA">
        <w:rPr>
          <w:b/>
          <w:sz w:val="24"/>
          <w:szCs w:val="24"/>
        </w:rPr>
        <w:t>Anais...</w:t>
      </w:r>
      <w:r w:rsidRPr="00CA4DCA">
        <w:rPr>
          <w:sz w:val="24"/>
          <w:szCs w:val="24"/>
        </w:rPr>
        <w:t xml:space="preserve"> Belo Horizonte: UFV, 2015. p. 1-3.</w:t>
      </w:r>
    </w:p>
    <w:p w:rsidR="00CA4DCA" w:rsidRPr="00CA4DCA" w:rsidRDefault="00CA4DCA" w:rsidP="00CA4DCA">
      <w:pPr>
        <w:tabs>
          <w:tab w:val="left" w:pos="851"/>
        </w:tabs>
        <w:spacing w:line="360" w:lineRule="auto"/>
        <w:rPr>
          <w:sz w:val="24"/>
          <w:szCs w:val="24"/>
        </w:rPr>
      </w:pPr>
    </w:p>
    <w:p w:rsidR="00CA4DCA" w:rsidRPr="00CA4DCA" w:rsidRDefault="00CA4DCA" w:rsidP="00CA4DCA">
      <w:pPr>
        <w:rPr>
          <w:sz w:val="24"/>
          <w:szCs w:val="24"/>
        </w:rPr>
      </w:pPr>
      <w:r w:rsidRPr="00CA4DCA">
        <w:rPr>
          <w:sz w:val="24"/>
          <w:szCs w:val="24"/>
        </w:rPr>
        <w:t xml:space="preserve">MACHADO, A. B. M. et al. Invertebrados terrestres. In: MACHADO, A. B. M.; DRUMMOND, G. M.; PAGLIA, A. P. </w:t>
      </w:r>
      <w:r w:rsidRPr="00CA4DCA">
        <w:rPr>
          <w:b/>
          <w:sz w:val="24"/>
          <w:szCs w:val="24"/>
        </w:rPr>
        <w:t>Livro vermelho da fauna brasileira ameaçada de extinção</w:t>
      </w:r>
      <w:r w:rsidRPr="00CA4DCA">
        <w:rPr>
          <w:sz w:val="24"/>
          <w:szCs w:val="24"/>
        </w:rPr>
        <w:t>. 1. ed. Brasília: MMA, 2008. p. 303-487.</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MANHAES, C. M. C.; FRANCELINO, F. M. A. </w:t>
      </w:r>
      <w:r w:rsidRPr="00CA4DCA">
        <w:rPr>
          <w:bCs/>
          <w:color w:val="000000"/>
          <w:sz w:val="24"/>
          <w:szCs w:val="24"/>
        </w:rPr>
        <w:t>Estudo da inter-relação da qualidade do solo e da serapilheira com a fauna edáfica utilizando análise multivariada.</w:t>
      </w:r>
      <w:r w:rsidRPr="00CA4DCA">
        <w:rPr>
          <w:b/>
          <w:bCs/>
          <w:color w:val="000000"/>
          <w:sz w:val="24"/>
          <w:szCs w:val="24"/>
        </w:rPr>
        <w:t xml:space="preserve"> </w:t>
      </w:r>
      <w:r w:rsidRPr="00CA4DCA">
        <w:rPr>
          <w:b/>
          <w:color w:val="000000"/>
          <w:sz w:val="24"/>
          <w:szCs w:val="24"/>
        </w:rPr>
        <w:t>Nucleus</w:t>
      </w:r>
      <w:r w:rsidRPr="00CA4DCA">
        <w:rPr>
          <w:color w:val="000000"/>
          <w:sz w:val="24"/>
          <w:szCs w:val="24"/>
        </w:rPr>
        <w:t>, Ituverava, v. 9, n. 2, p. 21-32, out. 2012.</w:t>
      </w:r>
    </w:p>
    <w:p w:rsidR="00CA4DCA" w:rsidRPr="00CA4DCA" w:rsidRDefault="00CA4DCA" w:rsidP="00CA4DCA">
      <w:pPr>
        <w:spacing w:line="360" w:lineRule="auto"/>
        <w:rPr>
          <w:sz w:val="24"/>
          <w:szCs w:val="24"/>
        </w:rPr>
      </w:pPr>
    </w:p>
    <w:p w:rsidR="00CA4DCA" w:rsidRPr="00CA4DCA" w:rsidRDefault="00CA4DCA" w:rsidP="00CA4DCA">
      <w:pPr>
        <w:rPr>
          <w:sz w:val="24"/>
          <w:szCs w:val="24"/>
          <w:lang w:val="en-US"/>
        </w:rPr>
      </w:pPr>
      <w:r w:rsidRPr="00CA4DCA">
        <w:rPr>
          <w:sz w:val="24"/>
          <w:szCs w:val="24"/>
          <w:lang w:val="en-US"/>
        </w:rPr>
        <w:lastRenderedPageBreak/>
        <w:t xml:space="preserve">MARTINS, J. J. A. et al. Estudo da cinética de secagem de folhas de </w:t>
      </w:r>
      <w:r w:rsidRPr="00CA4DCA">
        <w:rPr>
          <w:i/>
          <w:sz w:val="24"/>
          <w:szCs w:val="24"/>
          <w:lang w:val="en-US"/>
        </w:rPr>
        <w:t>Bauhinia cheilantha</w:t>
      </w:r>
      <w:r w:rsidRPr="00CA4DCA">
        <w:rPr>
          <w:sz w:val="24"/>
          <w:szCs w:val="24"/>
          <w:lang w:val="en-US"/>
        </w:rPr>
        <w:t xml:space="preserve"> (Bong.) Steud. (Mororó). </w:t>
      </w:r>
      <w:r w:rsidRPr="00CA4DCA">
        <w:rPr>
          <w:b/>
          <w:sz w:val="24"/>
          <w:szCs w:val="24"/>
          <w:lang w:val="en-US"/>
        </w:rPr>
        <w:t>Revista Cubana de Plantas Medicinales</w:t>
      </w:r>
      <w:r w:rsidRPr="00CA4DCA">
        <w:rPr>
          <w:sz w:val="24"/>
          <w:szCs w:val="24"/>
          <w:lang w:val="en-US"/>
        </w:rPr>
        <w:t>, Ciudad de La Habana, v. 20, n. 4, p. 397-408, set/dez. 2015.</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lang w:val="en-US"/>
        </w:rPr>
        <w:t xml:space="preserve">MEDEIROS, W. P. et al. </w:t>
      </w:r>
      <w:r w:rsidRPr="00CA4DCA">
        <w:rPr>
          <w:bCs/>
          <w:color w:val="000000"/>
          <w:sz w:val="24"/>
          <w:szCs w:val="24"/>
        </w:rPr>
        <w:t>Macrofauna do solo em diferentes ambientes no Semiárido da Paraíba. In:</w:t>
      </w:r>
      <w:r w:rsidRPr="00CA4DCA">
        <w:rPr>
          <w:sz w:val="24"/>
          <w:szCs w:val="24"/>
        </w:rPr>
        <w:t xml:space="preserve"> IV SEMANA DE ENGENHARIA FLORESTAL DA BAHIA, 4., 2016, Vitória da Conquista. </w:t>
      </w:r>
      <w:r w:rsidRPr="00CA4DCA">
        <w:rPr>
          <w:b/>
          <w:sz w:val="24"/>
          <w:szCs w:val="24"/>
        </w:rPr>
        <w:t>Anais...</w:t>
      </w:r>
      <w:r w:rsidRPr="00CA4DCA">
        <w:rPr>
          <w:sz w:val="24"/>
          <w:szCs w:val="24"/>
        </w:rPr>
        <w:t xml:space="preserve"> Vitória da Conquista: UESP, 2016. p. 1-6.</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MELO, F. V. de. et al. A importância da meso e macrofauna do solo na fertilidade e como biondicadores. </w:t>
      </w:r>
      <w:r w:rsidRPr="00CA4DCA">
        <w:rPr>
          <w:b/>
          <w:bCs/>
          <w:sz w:val="24"/>
          <w:szCs w:val="24"/>
        </w:rPr>
        <w:t>Boletim Informativo da SBCS</w:t>
      </w:r>
      <w:r w:rsidRPr="00CA4DCA">
        <w:rPr>
          <w:sz w:val="24"/>
          <w:szCs w:val="24"/>
        </w:rPr>
        <w:t>, Viçosa, v. 39, n. 1, p. 38-43, jan/abr. 2009.</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OLIVEIRA, E. M.; SOUTO, J. S. Mesofauna edáfica como indicadora de áreas degradadas. </w:t>
      </w:r>
      <w:r w:rsidRPr="00CA4DCA">
        <w:rPr>
          <w:b/>
          <w:sz w:val="24"/>
          <w:szCs w:val="24"/>
        </w:rPr>
        <w:t>Revista Verde de Agroecologia e Desenvolvimento Sustentável</w:t>
      </w:r>
      <w:r w:rsidRPr="00CA4DCA">
        <w:rPr>
          <w:sz w:val="24"/>
          <w:szCs w:val="24"/>
        </w:rPr>
        <w:t>, Mossoró, v. 1, n. 6, p. 1-9, jan/fev. 2011.</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ODUM, E. P.; BARRETT, G. W. </w:t>
      </w:r>
      <w:r w:rsidRPr="00CA4DCA">
        <w:rPr>
          <w:b/>
          <w:sz w:val="24"/>
          <w:szCs w:val="24"/>
        </w:rPr>
        <w:t>Fundamentos de ecologia</w:t>
      </w:r>
      <w:r w:rsidRPr="00CA4DCA">
        <w:rPr>
          <w:sz w:val="24"/>
          <w:szCs w:val="24"/>
        </w:rPr>
        <w:t xml:space="preserve">. </w:t>
      </w:r>
      <w:r w:rsidRPr="00CA4DCA">
        <w:rPr>
          <w:sz w:val="24"/>
          <w:szCs w:val="24"/>
          <w:lang w:val="en-US"/>
        </w:rPr>
        <w:t xml:space="preserve">5. ed. São Paulo: Cengage Learning, 2008. </w:t>
      </w:r>
      <w:r w:rsidRPr="00CA4DCA">
        <w:rPr>
          <w:sz w:val="24"/>
          <w:szCs w:val="24"/>
        </w:rPr>
        <w:t>612 p.</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PEREIRA, R. de C.; ALBANEZ, J. M.; MAMÉDIO, I. M. P. Diversidade da meso e macrofauna edáfica em diferentes sistemas de manejo de uso do solo em Cruz das Almas-BA. </w:t>
      </w:r>
      <w:r w:rsidRPr="00CA4DCA">
        <w:rPr>
          <w:b/>
          <w:sz w:val="24"/>
          <w:szCs w:val="24"/>
        </w:rPr>
        <w:t>Revista Magistra</w:t>
      </w:r>
      <w:r w:rsidRPr="00CA4DCA">
        <w:rPr>
          <w:sz w:val="24"/>
          <w:szCs w:val="24"/>
        </w:rPr>
        <w:t>, Cruz das Almas, v. 24, número especial, p. 63-76, dez. 2012.</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PINHEIRO, F. J. et al. C</w:t>
      </w:r>
      <w:r w:rsidRPr="00CA4DCA">
        <w:rPr>
          <w:bCs/>
          <w:color w:val="000000"/>
          <w:sz w:val="24"/>
          <w:szCs w:val="24"/>
        </w:rPr>
        <w:t xml:space="preserve">aracterização da macrofauna edáfica na interface solo serapilheira em uma área de caatinga do nordeste </w:t>
      </w:r>
      <w:r w:rsidRPr="00CA4DCA">
        <w:rPr>
          <w:bCs/>
          <w:sz w:val="24"/>
          <w:szCs w:val="24"/>
        </w:rPr>
        <w:t>brasileiro.</w:t>
      </w:r>
      <w:r w:rsidRPr="00CA4DCA">
        <w:rPr>
          <w:b/>
          <w:bCs/>
          <w:sz w:val="24"/>
          <w:szCs w:val="24"/>
        </w:rPr>
        <w:t xml:space="preserve"> Enciclopédia</w:t>
      </w:r>
      <w:r w:rsidRPr="00CA4DCA">
        <w:rPr>
          <w:b/>
          <w:bCs/>
          <w:color w:val="000000"/>
          <w:sz w:val="24"/>
          <w:szCs w:val="24"/>
        </w:rPr>
        <w:t xml:space="preserve"> biosfera</w:t>
      </w:r>
      <w:r w:rsidRPr="00CA4DCA">
        <w:rPr>
          <w:bCs/>
          <w:color w:val="000000"/>
          <w:sz w:val="24"/>
          <w:szCs w:val="24"/>
        </w:rPr>
        <w:t xml:space="preserve">, </w:t>
      </w:r>
      <w:r w:rsidRPr="00CA4DCA">
        <w:rPr>
          <w:color w:val="000000"/>
          <w:sz w:val="24"/>
          <w:szCs w:val="24"/>
        </w:rPr>
        <w:t>Goiânia, v. 10, n. 19, p. 2964-2974, jul/dez. 2014.</w:t>
      </w:r>
    </w:p>
    <w:p w:rsidR="00CA4DCA" w:rsidRPr="00553E67" w:rsidRDefault="00CA4DCA" w:rsidP="00CA4DCA">
      <w:pPr>
        <w:spacing w:line="360" w:lineRule="auto"/>
        <w:rPr>
          <w:sz w:val="24"/>
          <w:szCs w:val="24"/>
        </w:rPr>
      </w:pPr>
    </w:p>
    <w:p w:rsidR="00553E67" w:rsidRPr="00553E67" w:rsidRDefault="00553E67" w:rsidP="00553E67">
      <w:pPr>
        <w:pStyle w:val="NormalWeb"/>
      </w:pPr>
      <w:r w:rsidRPr="00553E67">
        <w:t>QUAGGIO, J.</w:t>
      </w:r>
      <w:r>
        <w:t xml:space="preserve"> </w:t>
      </w:r>
      <w:r w:rsidRPr="00553E67">
        <w:t>A. &amp; RAIJ, B.</w:t>
      </w:r>
      <w:r>
        <w:t xml:space="preserve"> V</w:t>
      </w:r>
      <w:r w:rsidRPr="00553E67">
        <w:t xml:space="preserve">. Comparação de métodos rápidos para a determinação da matéria orgânica em solos. </w:t>
      </w:r>
      <w:r w:rsidRPr="00553E67">
        <w:rPr>
          <w:b/>
        </w:rPr>
        <w:t>Revista Brasileira de Ciência do Solo</w:t>
      </w:r>
      <w:r w:rsidRPr="00553E67">
        <w:t xml:space="preserve">, </w:t>
      </w:r>
      <w:r>
        <w:t xml:space="preserve">Viçosa, v. </w:t>
      </w:r>
      <w:r w:rsidRPr="00553E67">
        <w:t>3</w:t>
      </w:r>
      <w:r>
        <w:t xml:space="preserve">, n. 1, p. </w:t>
      </w:r>
      <w:r w:rsidRPr="00553E67">
        <w:t xml:space="preserve">184-187, </w:t>
      </w:r>
      <w:r>
        <w:t xml:space="preserve">jan/fev. </w:t>
      </w:r>
      <w:r w:rsidRPr="00553E67">
        <w:t xml:space="preserve">1979. </w:t>
      </w:r>
    </w:p>
    <w:p w:rsidR="00553E67" w:rsidRDefault="00553E67" w:rsidP="00CA4DCA">
      <w:pPr>
        <w:spacing w:line="360" w:lineRule="auto"/>
        <w:rPr>
          <w:sz w:val="24"/>
          <w:szCs w:val="24"/>
        </w:rPr>
      </w:pPr>
    </w:p>
    <w:p w:rsidR="00553E67" w:rsidRPr="00553E67" w:rsidRDefault="00553E67" w:rsidP="00553E67">
      <w:pPr>
        <w:pStyle w:val="NormalWeb"/>
      </w:pPr>
      <w:r w:rsidRPr="00553E67">
        <w:t>RAIJ, B.</w:t>
      </w:r>
      <w:r>
        <w:t xml:space="preserve"> V.</w:t>
      </w:r>
      <w:r w:rsidRPr="00553E67">
        <w:t>; ANDRADE, J.</w:t>
      </w:r>
      <w:r>
        <w:t xml:space="preserve"> C.; CANTARELLA, H. e</w:t>
      </w:r>
      <w:r w:rsidRPr="00553E67">
        <w:t xml:space="preserve"> QUAGGIO, J.</w:t>
      </w:r>
      <w:r>
        <w:t xml:space="preserve"> </w:t>
      </w:r>
      <w:r w:rsidRPr="00553E67">
        <w:t xml:space="preserve">A. Determinação da </w:t>
      </w:r>
      <w:r>
        <w:t>Matéria Orgânica. In: RAIJ, B. V.</w:t>
      </w:r>
      <w:r w:rsidRPr="00553E67">
        <w:t>; ANDRADE, J.</w:t>
      </w:r>
      <w:r>
        <w:t xml:space="preserve"> </w:t>
      </w:r>
      <w:r w:rsidRPr="00553E67">
        <w:t xml:space="preserve">C.; CANTARELLA, H. </w:t>
      </w:r>
      <w:r>
        <w:t>e</w:t>
      </w:r>
      <w:r w:rsidRPr="00553E67">
        <w:t xml:space="preserve"> QUAGGIO, J.</w:t>
      </w:r>
      <w:r>
        <w:t xml:space="preserve"> </w:t>
      </w:r>
      <w:r w:rsidRPr="00553E67">
        <w:t xml:space="preserve">A. </w:t>
      </w:r>
      <w:r w:rsidRPr="00D5719B">
        <w:rPr>
          <w:b/>
        </w:rPr>
        <w:t>Análise química para avaliação da fertilidade de solos tropicais</w:t>
      </w:r>
      <w:r w:rsidRPr="00553E67">
        <w:t xml:space="preserve">. </w:t>
      </w:r>
      <w:r w:rsidR="00D5719B">
        <w:t>1. ed. Campinas:</w:t>
      </w:r>
      <w:r w:rsidRPr="00553E67">
        <w:t xml:space="preserve"> Instituto Agronômic</w:t>
      </w:r>
      <w:r w:rsidR="00D5719B">
        <w:t>o de Campinas, 2001. p.189-199.</w:t>
      </w:r>
    </w:p>
    <w:p w:rsidR="00553E67" w:rsidRPr="00553E67" w:rsidRDefault="00553E67"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ROVEDDER, A. P. et al. Fauna edáfica em solo suscetível à arenização na região sudoeste do Rio Grande do Sul. </w:t>
      </w:r>
      <w:r w:rsidRPr="00CA4DCA">
        <w:rPr>
          <w:b/>
          <w:sz w:val="24"/>
          <w:szCs w:val="24"/>
        </w:rPr>
        <w:t>Revista de Ciências Agroveterinárias</w:t>
      </w:r>
      <w:r w:rsidRPr="00CA4DCA">
        <w:rPr>
          <w:sz w:val="24"/>
          <w:szCs w:val="24"/>
        </w:rPr>
        <w:t>, Lages, v. 3, n. 2, p. 87-96, maio/ago. 2004.</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SILVA, J.; JUCKSCH, I.; TAVARES, R. C. Invertebrados edáficos em diferentes sistemas de manejo do cafeeiro na Zona da Mata de Minas Gerais. </w:t>
      </w:r>
      <w:r w:rsidRPr="00CA4DCA">
        <w:rPr>
          <w:b/>
          <w:sz w:val="24"/>
          <w:szCs w:val="24"/>
        </w:rPr>
        <w:t>Revista Brasileira de Agroecologia</w:t>
      </w:r>
      <w:r w:rsidRPr="00CA4DCA">
        <w:rPr>
          <w:sz w:val="24"/>
          <w:szCs w:val="24"/>
        </w:rPr>
        <w:t>, Pelotas, v. 7, n. 2, p. 112-125, maio/jul. 2012.</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lastRenderedPageBreak/>
        <w:t xml:space="preserve">SOUTO, P. C. et al. Características químicas da serapilheira depositada em área de caatinga. </w:t>
      </w:r>
      <w:r w:rsidRPr="00CA4DCA">
        <w:rPr>
          <w:b/>
          <w:sz w:val="24"/>
          <w:szCs w:val="24"/>
        </w:rPr>
        <w:t>Revista Caatinga</w:t>
      </w:r>
      <w:r w:rsidRPr="00CA4DCA">
        <w:rPr>
          <w:sz w:val="24"/>
          <w:szCs w:val="24"/>
        </w:rPr>
        <w:t>, Mossoró, v. 22, n. 3, p. 264-272, jan/mar. 2009.</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sz w:val="24"/>
          <w:szCs w:val="24"/>
        </w:rPr>
        <w:t xml:space="preserve">SOUZA, M. H. Macrofauna do solo. </w:t>
      </w:r>
      <w:r w:rsidRPr="00CA4DCA">
        <w:rPr>
          <w:b/>
          <w:sz w:val="24"/>
          <w:szCs w:val="24"/>
        </w:rPr>
        <w:t>Enciclopédia biosfera</w:t>
      </w:r>
      <w:r w:rsidRPr="00CA4DCA">
        <w:rPr>
          <w:sz w:val="24"/>
          <w:szCs w:val="24"/>
        </w:rPr>
        <w:t xml:space="preserve">, </w:t>
      </w:r>
      <w:r w:rsidRPr="00CA4DCA">
        <w:rPr>
          <w:color w:val="000000"/>
          <w:sz w:val="24"/>
          <w:szCs w:val="24"/>
        </w:rPr>
        <w:t>Goiânia, v. 11, n. 22, p. 115-131, jul/dez. 2015.</w:t>
      </w:r>
    </w:p>
    <w:p w:rsidR="00CA4DCA" w:rsidRPr="00CA4DCA" w:rsidRDefault="00CA4DCA" w:rsidP="00CA4DCA">
      <w:pPr>
        <w:spacing w:line="360" w:lineRule="auto"/>
        <w:rPr>
          <w:sz w:val="24"/>
          <w:szCs w:val="24"/>
        </w:rPr>
      </w:pPr>
    </w:p>
    <w:p w:rsidR="00CA4DCA" w:rsidRPr="00CA4DCA" w:rsidRDefault="00CA4DCA" w:rsidP="00CA4DCA">
      <w:pPr>
        <w:rPr>
          <w:sz w:val="24"/>
          <w:szCs w:val="24"/>
        </w:rPr>
      </w:pPr>
      <w:r w:rsidRPr="00CA4DCA">
        <w:rPr>
          <w:color w:val="000000"/>
          <w:sz w:val="24"/>
          <w:szCs w:val="24"/>
        </w:rPr>
        <w:t xml:space="preserve">SWIFT, M. J.; HEAL, O. W.; ANDERSON, J. M. </w:t>
      </w:r>
      <w:r w:rsidRPr="00CA4DCA">
        <w:rPr>
          <w:b/>
          <w:color w:val="000000"/>
          <w:sz w:val="24"/>
          <w:szCs w:val="24"/>
        </w:rPr>
        <w:t>Decomposition in terrestrial ecosystems: studies in ecology</w:t>
      </w:r>
      <w:r w:rsidRPr="00CA4DCA">
        <w:rPr>
          <w:color w:val="000000"/>
          <w:sz w:val="24"/>
          <w:szCs w:val="24"/>
        </w:rPr>
        <w:t>. 5. ed. Oxford: Blackwell Scientific, 1979. 238 p.</w:t>
      </w:r>
    </w:p>
    <w:p w:rsidR="00CA4DCA" w:rsidRPr="00CA4DCA" w:rsidRDefault="00CA4DCA" w:rsidP="00CA4DCA">
      <w:pPr>
        <w:spacing w:line="360" w:lineRule="auto"/>
        <w:rPr>
          <w:sz w:val="24"/>
          <w:szCs w:val="24"/>
        </w:rPr>
      </w:pPr>
    </w:p>
    <w:p w:rsidR="00CA4DCA" w:rsidRPr="00CA4DCA" w:rsidRDefault="00CA4DCA" w:rsidP="00CA4DCA">
      <w:pPr>
        <w:autoSpaceDE w:val="0"/>
        <w:autoSpaceDN w:val="0"/>
        <w:adjustRightInd w:val="0"/>
        <w:rPr>
          <w:b/>
          <w:bCs/>
          <w:sz w:val="24"/>
          <w:szCs w:val="24"/>
        </w:rPr>
      </w:pPr>
      <w:r w:rsidRPr="00CA4DCA">
        <w:rPr>
          <w:sz w:val="24"/>
          <w:szCs w:val="24"/>
        </w:rPr>
        <w:t xml:space="preserve">TEDESCO, J. M.; VOLKWEISS, S. J.; BOHNEN, H. </w:t>
      </w:r>
      <w:r w:rsidRPr="00CA4DCA">
        <w:rPr>
          <w:b/>
          <w:bCs/>
          <w:sz w:val="24"/>
          <w:szCs w:val="24"/>
        </w:rPr>
        <w:t>Análises do solo, plantas e outros materiais</w:t>
      </w:r>
      <w:r w:rsidRPr="00CA4DCA">
        <w:rPr>
          <w:sz w:val="24"/>
          <w:szCs w:val="24"/>
        </w:rPr>
        <w:t>. 1. ed. Porto Alegre: Universidade Federal do Rio Grande do Sul, 1995. 188 p. (Boletim técnico).</w:t>
      </w:r>
    </w:p>
    <w:p w:rsidR="00CA4DCA" w:rsidRPr="00CA4DCA" w:rsidRDefault="00CA4DCA" w:rsidP="00CA4DCA">
      <w:pPr>
        <w:spacing w:line="360" w:lineRule="auto"/>
        <w:rPr>
          <w:sz w:val="24"/>
          <w:szCs w:val="24"/>
        </w:rPr>
      </w:pPr>
    </w:p>
    <w:p w:rsidR="00CA4DCA" w:rsidRPr="00CA4DCA" w:rsidRDefault="00CA4DCA" w:rsidP="00CA4DCA">
      <w:pPr>
        <w:tabs>
          <w:tab w:val="left" w:pos="426"/>
        </w:tabs>
        <w:rPr>
          <w:sz w:val="24"/>
          <w:szCs w:val="24"/>
        </w:rPr>
      </w:pPr>
      <w:r w:rsidRPr="00CA4DCA">
        <w:rPr>
          <w:sz w:val="24"/>
          <w:szCs w:val="24"/>
        </w:rPr>
        <w:t xml:space="preserve">TOWNSEND, C. R.; BEGON, M.; HARPER, J. L. </w:t>
      </w:r>
      <w:r w:rsidRPr="00CA4DCA">
        <w:rPr>
          <w:b/>
          <w:sz w:val="24"/>
          <w:szCs w:val="24"/>
        </w:rPr>
        <w:t>Fundamentos em ecologia</w:t>
      </w:r>
      <w:r w:rsidRPr="00CA4DCA">
        <w:rPr>
          <w:sz w:val="24"/>
          <w:szCs w:val="24"/>
        </w:rPr>
        <w:t>. 3. ed. Porto Alegre: Artmed, 2010. 576 p.</w:t>
      </w:r>
    </w:p>
    <w:p w:rsidR="00CA4DCA" w:rsidRPr="00CA4DCA" w:rsidRDefault="00CA4DCA" w:rsidP="00CA4DCA">
      <w:pPr>
        <w:spacing w:line="360" w:lineRule="auto"/>
        <w:rPr>
          <w:sz w:val="24"/>
          <w:szCs w:val="24"/>
        </w:rPr>
      </w:pPr>
    </w:p>
    <w:p w:rsidR="00CA4DCA" w:rsidRPr="00CA4DCA" w:rsidRDefault="00CA4DCA" w:rsidP="00CA4DCA">
      <w:pPr>
        <w:tabs>
          <w:tab w:val="left" w:pos="426"/>
        </w:tabs>
        <w:rPr>
          <w:sz w:val="24"/>
          <w:szCs w:val="24"/>
        </w:rPr>
      </w:pPr>
      <w:r w:rsidRPr="00CA4DCA">
        <w:rPr>
          <w:sz w:val="24"/>
          <w:szCs w:val="24"/>
        </w:rPr>
        <w:t xml:space="preserve">TRIPLEHORN, C. A.; JONNSON, N. F. </w:t>
      </w:r>
      <w:r w:rsidRPr="00CA4DCA">
        <w:rPr>
          <w:b/>
          <w:sz w:val="24"/>
          <w:szCs w:val="24"/>
        </w:rPr>
        <w:t>Estudo dos insetos</w:t>
      </w:r>
      <w:r w:rsidRPr="00CA4DCA">
        <w:rPr>
          <w:sz w:val="24"/>
          <w:szCs w:val="24"/>
        </w:rPr>
        <w:t xml:space="preserve">. </w:t>
      </w:r>
      <w:r w:rsidRPr="00CA4DCA">
        <w:rPr>
          <w:sz w:val="24"/>
          <w:szCs w:val="24"/>
          <w:lang w:val="en-US"/>
        </w:rPr>
        <w:t xml:space="preserve">1. ed. São Paulo: Cengage Learning, 2011. </w:t>
      </w:r>
      <w:r w:rsidRPr="00CA4DCA">
        <w:rPr>
          <w:sz w:val="24"/>
          <w:szCs w:val="24"/>
        </w:rPr>
        <w:t>809 p.</w:t>
      </w:r>
    </w:p>
    <w:p w:rsidR="00CA4DCA" w:rsidRPr="00CA4DCA" w:rsidRDefault="00CA4DCA" w:rsidP="00CA4DCA">
      <w:pPr>
        <w:tabs>
          <w:tab w:val="left" w:pos="426"/>
        </w:tabs>
        <w:spacing w:line="360" w:lineRule="auto"/>
        <w:rPr>
          <w:sz w:val="24"/>
          <w:szCs w:val="24"/>
        </w:rPr>
      </w:pPr>
    </w:p>
    <w:p w:rsidR="00CA4DCA" w:rsidRPr="00CA4DCA" w:rsidRDefault="00CA4DCA" w:rsidP="00CA4DCA">
      <w:pPr>
        <w:tabs>
          <w:tab w:val="left" w:pos="426"/>
        </w:tabs>
        <w:rPr>
          <w:sz w:val="24"/>
          <w:szCs w:val="24"/>
        </w:rPr>
      </w:pPr>
      <w:r w:rsidRPr="00CA4DCA">
        <w:rPr>
          <w:sz w:val="24"/>
          <w:szCs w:val="24"/>
        </w:rPr>
        <w:t xml:space="preserve">VARGAS, A. B et al. Diversidade de artrópodes da macrofauna edáfica em diferentes usos da terra em Pinheiral, RJ. </w:t>
      </w:r>
      <w:r w:rsidRPr="00CA4DCA">
        <w:rPr>
          <w:b/>
          <w:sz w:val="24"/>
          <w:szCs w:val="24"/>
        </w:rPr>
        <w:t>Acta Scientiae e Technicae</w:t>
      </w:r>
      <w:r w:rsidRPr="00CA4DCA">
        <w:rPr>
          <w:sz w:val="24"/>
          <w:szCs w:val="24"/>
        </w:rPr>
        <w:t>, Volta Redonda, v. 1, n. 2, p. 21-27, dez. 2013.</w:t>
      </w:r>
    </w:p>
    <w:p w:rsidR="00A31D93" w:rsidRPr="005C278C" w:rsidRDefault="00A31D93" w:rsidP="00A31D93">
      <w:pPr>
        <w:rPr>
          <w:lang w:val="pt-BR"/>
        </w:rPr>
      </w:pPr>
    </w:p>
    <w:p w:rsidR="00A31D93" w:rsidRPr="005C278C" w:rsidRDefault="00A31D93" w:rsidP="00A31D93">
      <w:pPr>
        <w:pStyle w:val="SPabstractCharChar"/>
        <w:pBdr>
          <w:top w:val="single" w:sz="4" w:space="0" w:color="auto"/>
        </w:pBdr>
        <w:rPr>
          <w:lang w:val="pt-BR"/>
        </w:rPr>
      </w:pPr>
    </w:p>
    <w:p w:rsidR="00A31D93" w:rsidRPr="005C278C" w:rsidRDefault="00A31D93" w:rsidP="00A31D93">
      <w:pPr>
        <w:pStyle w:val="SPtext"/>
        <w:ind w:firstLine="0"/>
        <w:rPr>
          <w:lang w:val="pt-BR"/>
        </w:rPr>
      </w:pPr>
    </w:p>
    <w:p w:rsidR="00A31D93" w:rsidRDefault="00A31D93" w:rsidP="00A31D93">
      <w:pPr>
        <w:pStyle w:val="SPemail"/>
        <w:jc w:val="both"/>
        <w:rPr>
          <w:i w:val="0"/>
          <w:sz w:val="24"/>
          <w:szCs w:val="24"/>
          <w:lang w:val="pt-BR"/>
        </w:rPr>
      </w:pPr>
      <w:r w:rsidRPr="005C278C">
        <w:rPr>
          <w:i w:val="0"/>
          <w:sz w:val="24"/>
          <w:szCs w:val="24"/>
          <w:lang w:val="pt-BR"/>
        </w:rPr>
        <w:t>Recebido em</w:t>
      </w:r>
      <w:r>
        <w:rPr>
          <w:i w:val="0"/>
          <w:sz w:val="24"/>
          <w:szCs w:val="24"/>
          <w:lang w:val="pt-BR"/>
        </w:rPr>
        <w:t>: xx/xx/xxxx</w:t>
      </w:r>
    </w:p>
    <w:p w:rsidR="00A31D93" w:rsidRPr="005C278C" w:rsidRDefault="00A31D93" w:rsidP="00A31D93">
      <w:pPr>
        <w:pStyle w:val="SPemail"/>
        <w:jc w:val="both"/>
        <w:rPr>
          <w:i w:val="0"/>
          <w:sz w:val="24"/>
          <w:szCs w:val="24"/>
          <w:lang w:val="pt-BR"/>
        </w:rPr>
      </w:pPr>
      <w:r>
        <w:rPr>
          <w:i w:val="0"/>
          <w:sz w:val="24"/>
          <w:szCs w:val="24"/>
          <w:lang w:val="pt-BR"/>
        </w:rPr>
        <w:t>A</w:t>
      </w:r>
      <w:r w:rsidRPr="005C278C">
        <w:rPr>
          <w:i w:val="0"/>
          <w:sz w:val="24"/>
          <w:szCs w:val="24"/>
          <w:lang w:val="pt-BR"/>
        </w:rPr>
        <w:t>ceito para publicação em</w:t>
      </w:r>
      <w:r>
        <w:rPr>
          <w:i w:val="0"/>
          <w:sz w:val="24"/>
          <w:szCs w:val="24"/>
          <w:lang w:val="pt-BR"/>
        </w:rPr>
        <w:t>: xx/xx/xxxx</w:t>
      </w:r>
    </w:p>
    <w:p w:rsidR="00A31D93" w:rsidRPr="005C278C" w:rsidRDefault="00A31D93" w:rsidP="00A31D93">
      <w:pPr>
        <w:pStyle w:val="SPtext"/>
        <w:ind w:firstLine="0"/>
        <w:rPr>
          <w:lang w:val="pt-BR"/>
        </w:rPr>
      </w:pPr>
    </w:p>
    <w:p w:rsidR="00B20E4E" w:rsidRPr="00A31D93" w:rsidRDefault="00B20E4E" w:rsidP="00A31D93"/>
    <w:sectPr w:rsidR="00B20E4E" w:rsidRPr="00A31D93" w:rsidSect="004431AD">
      <w:headerReference w:type="default" r:id="rId30"/>
      <w:type w:val="continuous"/>
      <w:pgSz w:w="11907" w:h="16840" w:code="9"/>
      <w:pgMar w:top="1418" w:right="1134" w:bottom="1418" w:left="1134" w:header="709" w:footer="229" w:gutter="0"/>
      <w:pgNumType w:fmt="lowerRoman"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38" w:rsidRDefault="007B7D38">
      <w:r>
        <w:separator/>
      </w:r>
    </w:p>
  </w:endnote>
  <w:endnote w:type="continuationSeparator" w:id="0">
    <w:p w:rsidR="007B7D38" w:rsidRDefault="007B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72" w:rsidRDefault="00DC0772" w:rsidP="00DC0772">
    <w:pPr>
      <w:pStyle w:val="SPaffiliation"/>
      <w:spacing w:after="0" w:line="360" w:lineRule="auto"/>
      <w:jc w:val="both"/>
      <w:rPr>
        <w:lang w:val="pt-BR"/>
      </w:rPr>
    </w:pPr>
    <w:r w:rsidRPr="00964C26">
      <w:rPr>
        <w:vertAlign w:val="superscript"/>
        <w:lang w:val="pt-BR"/>
      </w:rPr>
      <w:t>1</w:t>
    </w:r>
    <w:r>
      <w:rPr>
        <w:lang w:val="pt-BR"/>
      </w:rPr>
      <w:t>Geovânia Ricardo dos Santos. Msc.em Geografia,</w:t>
    </w:r>
    <w:r w:rsidRPr="00AA002A">
      <w:rPr>
        <w:lang w:val="pt-BR"/>
      </w:rPr>
      <w:t xml:space="preserve"> </w:t>
    </w:r>
    <w:r w:rsidR="003D5699">
      <w:rPr>
        <w:lang w:val="pt-BR"/>
      </w:rPr>
      <w:t>IGDEMA/</w:t>
    </w:r>
    <w:r>
      <w:rPr>
        <w:lang w:val="pt-BR"/>
      </w:rPr>
      <w:t>UFAL,</w:t>
    </w:r>
    <w:r w:rsidRPr="00AA002A">
      <w:rPr>
        <w:lang w:val="pt-BR"/>
      </w:rPr>
      <w:t xml:space="preserve"> </w:t>
    </w:r>
    <w:r>
      <w:rPr>
        <w:lang w:val="pt-BR"/>
      </w:rPr>
      <w:t>Maceió-AL</w:t>
    </w:r>
    <w:r w:rsidRPr="00AA002A">
      <w:rPr>
        <w:lang w:val="pt-BR"/>
      </w:rPr>
      <w:t xml:space="preserve">, </w:t>
    </w:r>
    <w:r>
      <w:rPr>
        <w:lang w:val="pt-BR"/>
      </w:rPr>
      <w:t>Brasil</w:t>
    </w:r>
  </w:p>
  <w:p w:rsidR="00DC0772" w:rsidRDefault="00DC0772" w:rsidP="00DC0772">
    <w:pPr>
      <w:pStyle w:val="SPaffiliation"/>
      <w:spacing w:after="0" w:line="360" w:lineRule="auto"/>
      <w:jc w:val="both"/>
      <w:rPr>
        <w:lang w:val="pt-BR"/>
      </w:rPr>
    </w:pPr>
    <w:r>
      <w:rPr>
        <w:vertAlign w:val="superscript"/>
        <w:lang w:val="pt-BR"/>
      </w:rPr>
      <w:t>2</w:t>
    </w:r>
    <w:r w:rsidR="003D5699">
      <w:t>Kallianna Dantas Arauj</w:t>
    </w:r>
    <w:r w:rsidR="0095123F">
      <w:t>o</w:t>
    </w:r>
    <w:r w:rsidR="003D5699">
      <w:t>. Dra.</w:t>
    </w:r>
    <w:r>
      <w:t xml:space="preserve"> em Recursos Naturais</w:t>
    </w:r>
    <w:r w:rsidRPr="00AA002A">
      <w:rPr>
        <w:lang w:val="pt-BR"/>
      </w:rPr>
      <w:t>,</w:t>
    </w:r>
    <w:r>
      <w:rPr>
        <w:lang w:val="pt-BR"/>
      </w:rPr>
      <w:t xml:space="preserve"> Professora Adj. IV</w:t>
    </w:r>
    <w:r w:rsidRPr="00AA002A">
      <w:rPr>
        <w:lang w:val="pt-BR"/>
      </w:rPr>
      <w:t xml:space="preserve"> </w:t>
    </w:r>
    <w:r w:rsidR="003D5699">
      <w:rPr>
        <w:lang w:val="pt-BR"/>
      </w:rPr>
      <w:t>IGDEMA/</w:t>
    </w:r>
    <w:r>
      <w:rPr>
        <w:lang w:val="pt-BR"/>
      </w:rPr>
      <w:t>UFAL,Maceió-AL</w:t>
    </w:r>
    <w:r w:rsidRPr="00AA002A">
      <w:rPr>
        <w:lang w:val="pt-BR"/>
      </w:rPr>
      <w:t xml:space="preserve">, </w:t>
    </w:r>
    <w:r>
      <w:rPr>
        <w:lang w:val="pt-BR"/>
      </w:rPr>
      <w:t>Brasil</w:t>
    </w:r>
  </w:p>
  <w:p w:rsidR="00DC0772" w:rsidRPr="003905BB" w:rsidRDefault="00DC0772" w:rsidP="00DC0772">
    <w:pPr>
      <w:pStyle w:val="SPaffiliation"/>
      <w:spacing w:after="0" w:line="360" w:lineRule="auto"/>
      <w:jc w:val="both"/>
      <w:rPr>
        <w:lang w:val="pt-BR"/>
      </w:rPr>
    </w:pPr>
    <w:r>
      <w:rPr>
        <w:vertAlign w:val="superscript"/>
        <w:lang w:val="pt-BR"/>
      </w:rPr>
      <w:t>3</w:t>
    </w:r>
    <w:r>
      <w:rPr>
        <w:lang w:val="pt-BR"/>
      </w:rPr>
      <w:t xml:space="preserve">Fernando Gomes da Silva. Msc.em Botânica, </w:t>
    </w:r>
    <w:r w:rsidR="003D5699">
      <w:rPr>
        <w:lang w:val="pt-BR"/>
      </w:rPr>
      <w:t>Eng. Agrônomo da EMATER-AL</w:t>
    </w:r>
    <w:r w:rsidRPr="00AA002A">
      <w:rPr>
        <w:lang w:val="pt-BR"/>
      </w:rPr>
      <w:t>,</w:t>
    </w:r>
    <w:r w:rsidR="003D5699">
      <w:rPr>
        <w:lang w:val="pt-BR"/>
      </w:rPr>
      <w:t xml:space="preserve"> Santana do Ipanema</w:t>
    </w:r>
    <w:r>
      <w:rPr>
        <w:lang w:val="pt-BR"/>
      </w:rPr>
      <w:t>-AL</w:t>
    </w:r>
    <w:r w:rsidRPr="00AA002A">
      <w:rPr>
        <w:lang w:val="pt-BR"/>
      </w:rPr>
      <w:t xml:space="preserve">, </w:t>
    </w:r>
    <w:r>
      <w:rPr>
        <w:lang w:val="pt-BR"/>
      </w:rPr>
      <w:t>Brasil</w:t>
    </w:r>
  </w:p>
  <w:p w:rsidR="00DC0772" w:rsidRDefault="00DC0772">
    <w:pPr>
      <w:pStyle w:val="Rodap"/>
      <w:jc w:val="center"/>
      <w:rPr>
        <w:rStyle w:val="Nmerodepgina"/>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CF7C38">
      <w:rPr>
        <w:rStyle w:val="Nmerodepgina"/>
        <w:noProof/>
        <w:sz w:val="18"/>
      </w:rPr>
      <w:t>1</w:t>
    </w:r>
    <w:r>
      <w:rPr>
        <w:rStyle w:val="Nmerodepgin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38" w:rsidRDefault="007B7D38">
      <w:r>
        <w:separator/>
      </w:r>
    </w:p>
  </w:footnote>
  <w:footnote w:type="continuationSeparator" w:id="0">
    <w:p w:rsidR="007B7D38" w:rsidRDefault="007B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72" w:rsidRPr="0056646E" w:rsidRDefault="00DC0772" w:rsidP="00430812">
    <w:pPr>
      <w:pStyle w:val="Cabealho"/>
      <w:jc w:val="right"/>
      <w:rPr>
        <w:lang w:val="pt-BR"/>
      </w:rPr>
    </w:pPr>
    <w:r>
      <w:rPr>
        <w:i/>
        <w:sz w:val="18"/>
        <w:lang w:val="pt-BR"/>
      </w:rPr>
      <w:t>X.X. PrimeiroAutorSobrenome</w:t>
    </w:r>
    <w:r w:rsidRPr="008443ED">
      <w:rPr>
        <w:i/>
        <w:sz w:val="18"/>
        <w:lang w:val="pt-BR"/>
      </w:rPr>
      <w:t xml:space="preserve"> </w:t>
    </w:r>
    <w:r>
      <w:rPr>
        <w:i/>
        <w:sz w:val="18"/>
        <w:lang w:val="pt-BR"/>
      </w:rPr>
      <w:t>et al., REGNE,</w:t>
    </w:r>
    <w:r w:rsidRPr="00E32434">
      <w:rPr>
        <w:i/>
        <w:sz w:val="18"/>
        <w:lang w:val="pt-BR"/>
      </w:rPr>
      <w:t xml:space="preserve"> </w:t>
    </w:r>
    <w:r>
      <w:rPr>
        <w:i/>
        <w:sz w:val="18"/>
        <w:lang w:val="pt-BR"/>
      </w:rPr>
      <w:t>X, XXX (</w:t>
    </w:r>
    <w:r w:rsidRPr="00E32434">
      <w:rPr>
        <w:i/>
        <w:sz w:val="18"/>
        <w:lang w:val="pt-BR"/>
      </w:rPr>
      <w:t>20</w:t>
    </w:r>
    <w:r>
      <w:rPr>
        <w:i/>
        <w:sz w:val="18"/>
        <w:lang w:val="pt-BR"/>
      </w:rPr>
      <w:t>XX)</w:t>
    </w:r>
    <w:r w:rsidRPr="00E32434">
      <w:rPr>
        <w:i/>
        <w:sz w:val="18"/>
        <w:lang w:val="pt-BR"/>
      </w:rPr>
      <w:t xml:space="preserve"> </w:t>
    </w:r>
    <w:r>
      <w:rPr>
        <w:i/>
        <w:sz w:val="18"/>
        <w:lang w:val="pt-BR"/>
      </w:rPr>
      <w:t xml:space="preserve">                        </w:t>
    </w:r>
    <w:r w:rsidRPr="00E32434">
      <w:rPr>
        <w:i/>
        <w:sz w:val="18"/>
        <w:lang w:val="pt-BR"/>
      </w:rPr>
      <w:t xml:space="preserve">                  </w:t>
    </w:r>
    <w:r w:rsidRPr="0056646E">
      <w:rPr>
        <w:rStyle w:val="Nmerodepgina"/>
        <w:sz w:val="18"/>
        <w:lang w:val="pt-BR"/>
      </w:rPr>
      <w:t>X</w:t>
    </w:r>
    <w:r>
      <w:rPr>
        <w:rStyle w:val="Nmerodepgina"/>
        <w:sz w:val="18"/>
        <w:lang w:val="pt-BR"/>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7" w:type="dxa"/>
      <w:tblInd w:w="-38" w:type="dxa"/>
      <w:tblLayout w:type="fixed"/>
      <w:tblCellMar>
        <w:left w:w="70" w:type="dxa"/>
        <w:right w:w="70" w:type="dxa"/>
      </w:tblCellMar>
      <w:tblLook w:val="01E0" w:firstRow="1" w:lastRow="1" w:firstColumn="1" w:lastColumn="1" w:noHBand="0" w:noVBand="0"/>
    </w:tblPr>
    <w:tblGrid>
      <w:gridCol w:w="3085"/>
      <w:gridCol w:w="2915"/>
      <w:gridCol w:w="3917"/>
    </w:tblGrid>
    <w:tr w:rsidR="00DC0772" w:rsidTr="00065361">
      <w:tc>
        <w:tcPr>
          <w:tcW w:w="3085" w:type="dxa"/>
        </w:tcPr>
        <w:p w:rsidR="00DC0772" w:rsidRPr="00065361" w:rsidRDefault="00DC0772" w:rsidP="00333226">
          <w:pPr>
            <w:pStyle w:val="Cabealho"/>
            <w:rPr>
              <w:b/>
              <w:color w:val="808080"/>
              <w:sz w:val="22"/>
              <w:szCs w:val="22"/>
              <w:lang w:val="pt-BR"/>
            </w:rPr>
          </w:pPr>
          <w:r w:rsidRPr="003F6F91">
            <w:rPr>
              <w:b/>
              <w:color w:val="808080"/>
              <w:sz w:val="22"/>
              <w:szCs w:val="22"/>
              <w:lang w:val="pt-BR"/>
            </w:rPr>
            <w:t>V</w:t>
          </w:r>
          <w:r>
            <w:rPr>
              <w:b/>
              <w:color w:val="808080"/>
              <w:sz w:val="22"/>
              <w:szCs w:val="22"/>
              <w:lang w:val="pt-BR"/>
            </w:rPr>
            <w:t xml:space="preserve">olume </w:t>
          </w:r>
          <w:r w:rsidRPr="003F6F91">
            <w:rPr>
              <w:b/>
              <w:color w:val="808080"/>
              <w:sz w:val="22"/>
              <w:szCs w:val="22"/>
              <w:lang w:val="pt-BR"/>
            </w:rPr>
            <w:t>X,  Numero X</w:t>
          </w:r>
          <w:r w:rsidRPr="00065361">
            <w:rPr>
              <w:b/>
              <w:color w:val="808080"/>
              <w:sz w:val="22"/>
              <w:szCs w:val="22"/>
              <w:lang w:val="pt-BR"/>
            </w:rPr>
            <w:t xml:space="preserve"> </w:t>
          </w:r>
        </w:p>
      </w:tc>
      <w:tc>
        <w:tcPr>
          <w:tcW w:w="2915" w:type="dxa"/>
        </w:tcPr>
        <w:p w:rsidR="00DC0772" w:rsidRPr="003F6F91" w:rsidRDefault="007B7D38" w:rsidP="00065361">
          <w:pPr>
            <w:pStyle w:val="Cabealho"/>
            <w:tabs>
              <w:tab w:val="left" w:pos="185"/>
              <w:tab w:val="center" w:pos="1388"/>
            </w:tabs>
            <w:rPr>
              <w:b/>
              <w:color w:val="808080"/>
              <w:sz w:val="22"/>
              <w:szCs w:val="22"/>
              <w:lang w:val="pt-BR"/>
            </w:rPr>
          </w:pPr>
          <w:r>
            <w:rPr>
              <w:b/>
              <w:color w:val="808080"/>
              <w:sz w:val="22"/>
              <w:szCs w:val="22"/>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8.2pt;margin-top:-18pt;width:137.5pt;height:54.2pt;z-index:1;mso-position-horizontal-relative:text;mso-position-vertical-relative:text">
                <v:imagedata r:id="rId1" o:title=""/>
              </v:shape>
            </w:pict>
          </w:r>
          <w:r w:rsidR="00DC0772" w:rsidRPr="003F6F91">
            <w:rPr>
              <w:b/>
              <w:color w:val="808080"/>
              <w:sz w:val="22"/>
              <w:szCs w:val="22"/>
              <w:lang w:val="pt-BR"/>
            </w:rPr>
            <w:tab/>
          </w:r>
        </w:p>
      </w:tc>
      <w:tc>
        <w:tcPr>
          <w:tcW w:w="3917" w:type="dxa"/>
        </w:tcPr>
        <w:p w:rsidR="00DC0772" w:rsidRPr="003F6F91" w:rsidRDefault="00DC0772">
          <w:pPr>
            <w:pStyle w:val="Cabealho"/>
            <w:jc w:val="right"/>
            <w:rPr>
              <w:b/>
              <w:color w:val="808080"/>
              <w:sz w:val="22"/>
              <w:szCs w:val="22"/>
              <w:lang w:val="pt-BR"/>
            </w:rPr>
          </w:pPr>
          <w:r>
            <w:rPr>
              <w:b/>
              <w:color w:val="808080"/>
              <w:sz w:val="22"/>
              <w:szCs w:val="22"/>
              <w:lang w:val="pt-BR"/>
            </w:rPr>
            <w:t>2017</w:t>
          </w:r>
        </w:p>
      </w:tc>
    </w:tr>
  </w:tbl>
  <w:p w:rsidR="00DC0772" w:rsidRDefault="007B7D38" w:rsidP="00065361">
    <w:pPr>
      <w:pStyle w:val="Cabealho"/>
      <w:jc w:val="right"/>
      <w:rPr>
        <w:rStyle w:val="CabealhoChar"/>
        <w:sz w:val="15"/>
        <w:lang w:val="pt-BR"/>
      </w:rPr>
    </w:pPr>
    <w:hyperlink r:id="rId2" w:history="1">
      <w:r w:rsidR="00DC0772" w:rsidRPr="00590B62">
        <w:rPr>
          <w:rStyle w:val="Hyperlink"/>
          <w:sz w:val="15"/>
          <w:lang w:val="pt-BR"/>
        </w:rPr>
        <w:t>http://www.periodicos.ufrn.br/revistadoregne</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72" w:rsidRPr="0056646E" w:rsidRDefault="00DC0772" w:rsidP="00430812">
    <w:pPr>
      <w:pStyle w:val="Cabealho"/>
      <w:jc w:val="right"/>
      <w:rPr>
        <w:lang w:val="pt-BR"/>
      </w:rPr>
    </w:pPr>
    <w:r>
      <w:rPr>
        <w:i/>
        <w:sz w:val="18"/>
        <w:lang w:val="pt-BR"/>
      </w:rPr>
      <w:t>SANTOS, G. R.</w:t>
    </w:r>
    <w:r w:rsidRPr="008443ED">
      <w:rPr>
        <w:i/>
        <w:sz w:val="18"/>
        <w:lang w:val="pt-BR"/>
      </w:rPr>
      <w:t xml:space="preserve"> </w:t>
    </w:r>
    <w:r>
      <w:rPr>
        <w:i/>
        <w:sz w:val="18"/>
        <w:lang w:val="pt-BR"/>
      </w:rPr>
      <w:t>et al., REGNE,</w:t>
    </w:r>
    <w:r w:rsidRPr="00E32434">
      <w:rPr>
        <w:i/>
        <w:sz w:val="18"/>
        <w:lang w:val="pt-BR"/>
      </w:rPr>
      <w:t xml:space="preserve"> </w:t>
    </w:r>
    <w:r>
      <w:rPr>
        <w:i/>
        <w:sz w:val="18"/>
        <w:lang w:val="pt-BR"/>
      </w:rPr>
      <w:t>X, XXX (</w:t>
    </w:r>
    <w:r w:rsidRPr="00E32434">
      <w:rPr>
        <w:i/>
        <w:sz w:val="18"/>
        <w:lang w:val="pt-BR"/>
      </w:rPr>
      <w:t>20</w:t>
    </w:r>
    <w:r>
      <w:rPr>
        <w:i/>
        <w:sz w:val="18"/>
        <w:lang w:val="pt-BR"/>
      </w:rPr>
      <w:t>17)</w:t>
    </w:r>
    <w:r w:rsidRPr="00E32434">
      <w:rPr>
        <w:i/>
        <w:sz w:val="18"/>
        <w:lang w:val="pt-BR"/>
      </w:rPr>
      <w:t xml:space="preserve"> </w:t>
    </w:r>
    <w:r>
      <w:rPr>
        <w:i/>
        <w:sz w:val="18"/>
        <w:lang w:val="pt-BR"/>
      </w:rPr>
      <w:t xml:space="preserve">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6D"/>
    <w:multiLevelType w:val="hybridMultilevel"/>
    <w:tmpl w:val="4B6E51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9C5276"/>
    <w:multiLevelType w:val="hybridMultilevel"/>
    <w:tmpl w:val="119E5D84"/>
    <w:lvl w:ilvl="0" w:tplc="6EEAA640">
      <w:start w:val="1"/>
      <w:numFmt w:val="decimal"/>
      <w:pStyle w:val="SPreference"/>
      <w:lvlText w:val="%1."/>
      <w:lvlJc w:val="left"/>
      <w:pPr>
        <w:tabs>
          <w:tab w:val="num" w:pos="0"/>
        </w:tabs>
        <w:ind w:left="454" w:hanging="45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29F641B"/>
    <w:multiLevelType w:val="hybridMultilevel"/>
    <w:tmpl w:val="D47C3CF8"/>
    <w:lvl w:ilvl="0" w:tplc="7EE6AFC6">
      <w:start w:val="1"/>
      <w:numFmt w:val="decimal"/>
      <w:lvlText w:val="%1."/>
      <w:lvlJc w:val="left"/>
      <w:pPr>
        <w:ind w:left="2057" w:hanging="360"/>
      </w:pPr>
      <w:rPr>
        <w:rFonts w:hint="default"/>
      </w:rPr>
    </w:lvl>
    <w:lvl w:ilvl="1" w:tplc="04160019" w:tentative="1">
      <w:start w:val="1"/>
      <w:numFmt w:val="lowerLetter"/>
      <w:lvlText w:val="%2."/>
      <w:lvlJc w:val="left"/>
      <w:pPr>
        <w:ind w:left="2777" w:hanging="360"/>
      </w:pPr>
    </w:lvl>
    <w:lvl w:ilvl="2" w:tplc="0416001B" w:tentative="1">
      <w:start w:val="1"/>
      <w:numFmt w:val="lowerRoman"/>
      <w:lvlText w:val="%3."/>
      <w:lvlJc w:val="right"/>
      <w:pPr>
        <w:ind w:left="3497" w:hanging="180"/>
      </w:pPr>
    </w:lvl>
    <w:lvl w:ilvl="3" w:tplc="0416000F" w:tentative="1">
      <w:start w:val="1"/>
      <w:numFmt w:val="decimal"/>
      <w:lvlText w:val="%4."/>
      <w:lvlJc w:val="left"/>
      <w:pPr>
        <w:ind w:left="4217" w:hanging="360"/>
      </w:pPr>
    </w:lvl>
    <w:lvl w:ilvl="4" w:tplc="04160019" w:tentative="1">
      <w:start w:val="1"/>
      <w:numFmt w:val="lowerLetter"/>
      <w:lvlText w:val="%5."/>
      <w:lvlJc w:val="left"/>
      <w:pPr>
        <w:ind w:left="4937" w:hanging="360"/>
      </w:pPr>
    </w:lvl>
    <w:lvl w:ilvl="5" w:tplc="0416001B" w:tentative="1">
      <w:start w:val="1"/>
      <w:numFmt w:val="lowerRoman"/>
      <w:lvlText w:val="%6."/>
      <w:lvlJc w:val="right"/>
      <w:pPr>
        <w:ind w:left="5657" w:hanging="180"/>
      </w:pPr>
    </w:lvl>
    <w:lvl w:ilvl="6" w:tplc="0416000F" w:tentative="1">
      <w:start w:val="1"/>
      <w:numFmt w:val="decimal"/>
      <w:lvlText w:val="%7."/>
      <w:lvlJc w:val="left"/>
      <w:pPr>
        <w:ind w:left="6377" w:hanging="360"/>
      </w:pPr>
    </w:lvl>
    <w:lvl w:ilvl="7" w:tplc="04160019" w:tentative="1">
      <w:start w:val="1"/>
      <w:numFmt w:val="lowerLetter"/>
      <w:lvlText w:val="%8."/>
      <w:lvlJc w:val="left"/>
      <w:pPr>
        <w:ind w:left="7097" w:hanging="360"/>
      </w:pPr>
    </w:lvl>
    <w:lvl w:ilvl="8" w:tplc="0416001B" w:tentative="1">
      <w:start w:val="1"/>
      <w:numFmt w:val="lowerRoman"/>
      <w:lvlText w:val="%9."/>
      <w:lvlJc w:val="right"/>
      <w:pPr>
        <w:ind w:left="7817" w:hanging="180"/>
      </w:pPr>
    </w:lvl>
  </w:abstractNum>
  <w:abstractNum w:abstractNumId="3">
    <w:nsid w:val="28DD65D2"/>
    <w:multiLevelType w:val="hybridMultilevel"/>
    <w:tmpl w:val="5128CB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98471DC"/>
    <w:multiLevelType w:val="hybridMultilevel"/>
    <w:tmpl w:val="F94A553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2E0E0F1B"/>
    <w:multiLevelType w:val="hybridMultilevel"/>
    <w:tmpl w:val="4A76E5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3151B7"/>
    <w:multiLevelType w:val="hybridMultilevel"/>
    <w:tmpl w:val="E656F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3F85F2E"/>
    <w:multiLevelType w:val="hybridMultilevel"/>
    <w:tmpl w:val="B1C69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02748E"/>
    <w:multiLevelType w:val="multilevel"/>
    <w:tmpl w:val="66867A9A"/>
    <w:lvl w:ilvl="0">
      <w:start w:val="1"/>
      <w:numFmt w:val="decimal"/>
      <w:pStyle w:val="topico1"/>
      <w:lvlText w:val="%1."/>
      <w:lvlJc w:val="left"/>
      <w:pPr>
        <w:tabs>
          <w:tab w:val="num" w:pos="360"/>
        </w:tabs>
        <w:ind w:left="360" w:hanging="360"/>
      </w:pPr>
      <w:rPr>
        <w:rFonts w:hint="default"/>
      </w:rPr>
    </w:lvl>
    <w:lvl w:ilvl="1">
      <w:start w:val="1"/>
      <w:numFmt w:val="decimal"/>
      <w:pStyle w:val="topic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14C41B1"/>
    <w:multiLevelType w:val="hybridMultilevel"/>
    <w:tmpl w:val="00A2ACDC"/>
    <w:lvl w:ilvl="0" w:tplc="DE0AA294">
      <w:start w:val="1"/>
      <w:numFmt w:val="decimal"/>
      <w:pStyle w:val="FigureL"/>
      <w:lvlText w:val="%1"/>
      <w:lvlJc w:val="left"/>
      <w:pPr>
        <w:tabs>
          <w:tab w:val="num" w:pos="113"/>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5C2557E"/>
    <w:multiLevelType w:val="hybridMultilevel"/>
    <w:tmpl w:val="A9D6F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6921B4A"/>
    <w:multiLevelType w:val="hybridMultilevel"/>
    <w:tmpl w:val="3EE2D9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0E3639C"/>
    <w:multiLevelType w:val="hybridMultilevel"/>
    <w:tmpl w:val="4A529B58"/>
    <w:lvl w:ilvl="0" w:tplc="2B9442C0">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205803"/>
    <w:multiLevelType w:val="multilevel"/>
    <w:tmpl w:val="F490D9D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1st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nsid w:val="567E6E66"/>
    <w:multiLevelType w:val="hybridMultilevel"/>
    <w:tmpl w:val="88F81C7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EB0E09"/>
    <w:multiLevelType w:val="hybridMultilevel"/>
    <w:tmpl w:val="9DAEA4EC"/>
    <w:lvl w:ilvl="0" w:tplc="C620350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nsid w:val="65246DEE"/>
    <w:multiLevelType w:val="hybridMultilevel"/>
    <w:tmpl w:val="491651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EB26F8F"/>
    <w:multiLevelType w:val="hybridMultilevel"/>
    <w:tmpl w:val="036A40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790335AA"/>
    <w:multiLevelType w:val="hybridMultilevel"/>
    <w:tmpl w:val="3224EC7E"/>
    <w:lvl w:ilvl="0" w:tplc="4D542934">
      <w:start w:val="1"/>
      <w:numFmt w:val="decimal"/>
      <w:lvlText w:val="%1."/>
      <w:lvlJc w:val="left"/>
      <w:pPr>
        <w:ind w:left="1697" w:hanging="360"/>
      </w:pPr>
      <w:rPr>
        <w:rFonts w:hint="default"/>
      </w:rPr>
    </w:lvl>
    <w:lvl w:ilvl="1" w:tplc="04160019" w:tentative="1">
      <w:start w:val="1"/>
      <w:numFmt w:val="lowerLetter"/>
      <w:lvlText w:val="%2."/>
      <w:lvlJc w:val="left"/>
      <w:pPr>
        <w:ind w:left="2417" w:hanging="360"/>
      </w:pPr>
    </w:lvl>
    <w:lvl w:ilvl="2" w:tplc="0416001B" w:tentative="1">
      <w:start w:val="1"/>
      <w:numFmt w:val="lowerRoman"/>
      <w:lvlText w:val="%3."/>
      <w:lvlJc w:val="right"/>
      <w:pPr>
        <w:ind w:left="3137" w:hanging="180"/>
      </w:pPr>
    </w:lvl>
    <w:lvl w:ilvl="3" w:tplc="0416000F" w:tentative="1">
      <w:start w:val="1"/>
      <w:numFmt w:val="decimal"/>
      <w:lvlText w:val="%4."/>
      <w:lvlJc w:val="left"/>
      <w:pPr>
        <w:ind w:left="3857" w:hanging="360"/>
      </w:pPr>
    </w:lvl>
    <w:lvl w:ilvl="4" w:tplc="04160019" w:tentative="1">
      <w:start w:val="1"/>
      <w:numFmt w:val="lowerLetter"/>
      <w:lvlText w:val="%5."/>
      <w:lvlJc w:val="left"/>
      <w:pPr>
        <w:ind w:left="4577" w:hanging="360"/>
      </w:pPr>
    </w:lvl>
    <w:lvl w:ilvl="5" w:tplc="0416001B" w:tentative="1">
      <w:start w:val="1"/>
      <w:numFmt w:val="lowerRoman"/>
      <w:lvlText w:val="%6."/>
      <w:lvlJc w:val="right"/>
      <w:pPr>
        <w:ind w:left="5297" w:hanging="180"/>
      </w:pPr>
    </w:lvl>
    <w:lvl w:ilvl="6" w:tplc="0416000F" w:tentative="1">
      <w:start w:val="1"/>
      <w:numFmt w:val="decimal"/>
      <w:lvlText w:val="%7."/>
      <w:lvlJc w:val="left"/>
      <w:pPr>
        <w:ind w:left="6017" w:hanging="360"/>
      </w:pPr>
    </w:lvl>
    <w:lvl w:ilvl="7" w:tplc="04160019" w:tentative="1">
      <w:start w:val="1"/>
      <w:numFmt w:val="lowerLetter"/>
      <w:lvlText w:val="%8."/>
      <w:lvlJc w:val="left"/>
      <w:pPr>
        <w:ind w:left="6737" w:hanging="360"/>
      </w:pPr>
    </w:lvl>
    <w:lvl w:ilvl="8" w:tplc="0416001B" w:tentative="1">
      <w:start w:val="1"/>
      <w:numFmt w:val="lowerRoman"/>
      <w:lvlText w:val="%9."/>
      <w:lvlJc w:val="right"/>
      <w:pPr>
        <w:ind w:left="7457" w:hanging="180"/>
      </w:pPr>
    </w:lvl>
  </w:abstractNum>
  <w:abstractNum w:abstractNumId="20">
    <w:nsid w:val="7BB7660C"/>
    <w:multiLevelType w:val="hybridMultilevel"/>
    <w:tmpl w:val="6396FE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DED4EB8"/>
    <w:multiLevelType w:val="multilevel"/>
    <w:tmpl w:val="7018A4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573"/>
        </w:tabs>
        <w:ind w:left="1573" w:hanging="864"/>
      </w:pPr>
      <w:rPr>
        <w:rFonts w:hint="default"/>
      </w:rPr>
    </w:lvl>
    <w:lvl w:ilvl="4">
      <w:start w:val="1"/>
      <w:numFmt w:val="decimal"/>
      <w:pStyle w:val="Ttulo5"/>
      <w:lvlText w:val="%1.%2.%3.%4.%5"/>
      <w:lvlJc w:val="left"/>
      <w:pPr>
        <w:tabs>
          <w:tab w:val="num" w:pos="1717"/>
        </w:tabs>
        <w:ind w:left="1717" w:hanging="1008"/>
      </w:pPr>
      <w:rPr>
        <w:rFonts w:hint="default"/>
      </w:rPr>
    </w:lvl>
    <w:lvl w:ilvl="5">
      <w:start w:val="1"/>
      <w:numFmt w:val="decimal"/>
      <w:pStyle w:val="Ttulo6"/>
      <w:lvlText w:val="%1.%2.%3.%4.%5.%6"/>
      <w:lvlJc w:val="left"/>
      <w:pPr>
        <w:tabs>
          <w:tab w:val="num" w:pos="1861"/>
        </w:tabs>
        <w:ind w:left="1861" w:hanging="1152"/>
      </w:pPr>
      <w:rPr>
        <w:rFonts w:hint="default"/>
      </w:rPr>
    </w:lvl>
    <w:lvl w:ilvl="6">
      <w:start w:val="1"/>
      <w:numFmt w:val="decimal"/>
      <w:pStyle w:val="Ttulo7"/>
      <w:lvlText w:val="%1.%2.%3.%4.%5.%6.%7"/>
      <w:lvlJc w:val="left"/>
      <w:pPr>
        <w:tabs>
          <w:tab w:val="num" w:pos="2005"/>
        </w:tabs>
        <w:ind w:left="2005" w:hanging="1296"/>
      </w:pPr>
      <w:rPr>
        <w:rFonts w:hint="default"/>
      </w:rPr>
    </w:lvl>
    <w:lvl w:ilvl="7">
      <w:start w:val="1"/>
      <w:numFmt w:val="decimal"/>
      <w:pStyle w:val="Ttulo8"/>
      <w:lvlText w:val="%1.%2.%3.%4.%5.%6.%7.%8"/>
      <w:lvlJc w:val="left"/>
      <w:pPr>
        <w:tabs>
          <w:tab w:val="num" w:pos="2149"/>
        </w:tabs>
        <w:ind w:left="2149" w:hanging="1440"/>
      </w:pPr>
      <w:rPr>
        <w:rFonts w:hint="default"/>
      </w:rPr>
    </w:lvl>
    <w:lvl w:ilvl="8">
      <w:start w:val="1"/>
      <w:numFmt w:val="decimal"/>
      <w:pStyle w:val="Ttulo9"/>
      <w:lvlText w:val="%1.%2.%3.%4.%5.%6.%7.%8.%9"/>
      <w:lvlJc w:val="left"/>
      <w:pPr>
        <w:tabs>
          <w:tab w:val="num" w:pos="2293"/>
        </w:tabs>
        <w:ind w:left="2293" w:hanging="1584"/>
      </w:pPr>
      <w:rPr>
        <w:rFonts w:hint="default"/>
      </w:rPr>
    </w:lvl>
  </w:abstractNum>
  <w:num w:numId="1">
    <w:abstractNumId w:val="14"/>
  </w:num>
  <w:num w:numId="2">
    <w:abstractNumId w:val="8"/>
  </w:num>
  <w:num w:numId="3">
    <w:abstractNumId w:val="21"/>
  </w:num>
  <w:num w:numId="4">
    <w:abstractNumId w:val="10"/>
  </w:num>
  <w:num w:numId="5">
    <w:abstractNumId w:val="9"/>
  </w:num>
  <w:num w:numId="6">
    <w:abstractNumId w:val="1"/>
  </w:num>
  <w:num w:numId="7">
    <w:abstractNumId w:val="1"/>
    <w:lvlOverride w:ilvl="0">
      <w:startOverride w:val="1"/>
    </w:lvlOverride>
  </w:num>
  <w:num w:numId="8">
    <w:abstractNumId w:val="11"/>
  </w:num>
  <w:num w:numId="9">
    <w:abstractNumId w:val="5"/>
  </w:num>
  <w:num w:numId="10">
    <w:abstractNumId w:val="6"/>
  </w:num>
  <w:num w:numId="11">
    <w:abstractNumId w:val="18"/>
  </w:num>
  <w:num w:numId="12">
    <w:abstractNumId w:val="17"/>
  </w:num>
  <w:num w:numId="13">
    <w:abstractNumId w:val="13"/>
  </w:num>
  <w:num w:numId="14">
    <w:abstractNumId w:val="16"/>
  </w:num>
  <w:num w:numId="15">
    <w:abstractNumId w:val="7"/>
  </w:num>
  <w:num w:numId="16">
    <w:abstractNumId w:val="0"/>
  </w:num>
  <w:num w:numId="17">
    <w:abstractNumId w:val="15"/>
  </w:num>
  <w:num w:numId="18">
    <w:abstractNumId w:val="19"/>
  </w:num>
  <w:num w:numId="19">
    <w:abstractNumId w:val="2"/>
  </w:num>
  <w:num w:numId="20">
    <w:abstractNumId w:val="3"/>
  </w:num>
  <w:num w:numId="21">
    <w:abstractNumId w:val="4"/>
  </w:num>
  <w:num w:numId="22">
    <w:abstractNumId w:val="12"/>
  </w:num>
  <w:num w:numId="2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4"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434"/>
    <w:rsid w:val="0000190C"/>
    <w:rsid w:val="000020D9"/>
    <w:rsid w:val="00004400"/>
    <w:rsid w:val="00004FC1"/>
    <w:rsid w:val="00013807"/>
    <w:rsid w:val="00033F0A"/>
    <w:rsid w:val="000504C5"/>
    <w:rsid w:val="0005355B"/>
    <w:rsid w:val="000631E9"/>
    <w:rsid w:val="00064F9D"/>
    <w:rsid w:val="00065361"/>
    <w:rsid w:val="0008666A"/>
    <w:rsid w:val="00090969"/>
    <w:rsid w:val="00092BA2"/>
    <w:rsid w:val="0009517A"/>
    <w:rsid w:val="000A0B5C"/>
    <w:rsid w:val="000B4230"/>
    <w:rsid w:val="000B592A"/>
    <w:rsid w:val="000C15B2"/>
    <w:rsid w:val="000D5BCB"/>
    <w:rsid w:val="000E20A5"/>
    <w:rsid w:val="000E6AA1"/>
    <w:rsid w:val="000F12C1"/>
    <w:rsid w:val="000F2602"/>
    <w:rsid w:val="000F73CF"/>
    <w:rsid w:val="0010164A"/>
    <w:rsid w:val="00106B4F"/>
    <w:rsid w:val="0010776E"/>
    <w:rsid w:val="001133D7"/>
    <w:rsid w:val="001150A5"/>
    <w:rsid w:val="00115C51"/>
    <w:rsid w:val="00117636"/>
    <w:rsid w:val="00120650"/>
    <w:rsid w:val="00120FB1"/>
    <w:rsid w:val="00137EAE"/>
    <w:rsid w:val="001440CE"/>
    <w:rsid w:val="001554FE"/>
    <w:rsid w:val="001642C0"/>
    <w:rsid w:val="00166D17"/>
    <w:rsid w:val="00167E48"/>
    <w:rsid w:val="001809CA"/>
    <w:rsid w:val="00190134"/>
    <w:rsid w:val="00190B64"/>
    <w:rsid w:val="00190F00"/>
    <w:rsid w:val="00193EF7"/>
    <w:rsid w:val="001B24DB"/>
    <w:rsid w:val="001B3150"/>
    <w:rsid w:val="001B4741"/>
    <w:rsid w:val="001D0C3C"/>
    <w:rsid w:val="001E350C"/>
    <w:rsid w:val="001E6FE8"/>
    <w:rsid w:val="00230628"/>
    <w:rsid w:val="0024540A"/>
    <w:rsid w:val="00251A6B"/>
    <w:rsid w:val="00260A63"/>
    <w:rsid w:val="00260BD0"/>
    <w:rsid w:val="00267238"/>
    <w:rsid w:val="00277764"/>
    <w:rsid w:val="00286BC8"/>
    <w:rsid w:val="002B069E"/>
    <w:rsid w:val="002B118B"/>
    <w:rsid w:val="002B3CF9"/>
    <w:rsid w:val="002C36BB"/>
    <w:rsid w:val="002C51B2"/>
    <w:rsid w:val="002D40A8"/>
    <w:rsid w:val="002D4E22"/>
    <w:rsid w:val="002D6E9D"/>
    <w:rsid w:val="002E1FAE"/>
    <w:rsid w:val="002F1F82"/>
    <w:rsid w:val="00305AC8"/>
    <w:rsid w:val="00310621"/>
    <w:rsid w:val="00314E27"/>
    <w:rsid w:val="00333226"/>
    <w:rsid w:val="00340977"/>
    <w:rsid w:val="0034692B"/>
    <w:rsid w:val="00351C2D"/>
    <w:rsid w:val="00354591"/>
    <w:rsid w:val="00364644"/>
    <w:rsid w:val="00372F6C"/>
    <w:rsid w:val="00374890"/>
    <w:rsid w:val="00374D02"/>
    <w:rsid w:val="00374D5B"/>
    <w:rsid w:val="00375679"/>
    <w:rsid w:val="003905BB"/>
    <w:rsid w:val="00391973"/>
    <w:rsid w:val="003A080A"/>
    <w:rsid w:val="003B702A"/>
    <w:rsid w:val="003C58B0"/>
    <w:rsid w:val="003D5699"/>
    <w:rsid w:val="003E32F8"/>
    <w:rsid w:val="003F6F91"/>
    <w:rsid w:val="003F7A1B"/>
    <w:rsid w:val="00403E77"/>
    <w:rsid w:val="00410B33"/>
    <w:rsid w:val="00420C8E"/>
    <w:rsid w:val="00422748"/>
    <w:rsid w:val="00423333"/>
    <w:rsid w:val="00425B47"/>
    <w:rsid w:val="0042783F"/>
    <w:rsid w:val="00430812"/>
    <w:rsid w:val="00436123"/>
    <w:rsid w:val="004431AD"/>
    <w:rsid w:val="00451948"/>
    <w:rsid w:val="00465E7C"/>
    <w:rsid w:val="00466A46"/>
    <w:rsid w:val="00483535"/>
    <w:rsid w:val="00483BB4"/>
    <w:rsid w:val="004A5B14"/>
    <w:rsid w:val="004B0D89"/>
    <w:rsid w:val="004C07AD"/>
    <w:rsid w:val="004C0B11"/>
    <w:rsid w:val="004C1BFF"/>
    <w:rsid w:val="004C22E2"/>
    <w:rsid w:val="004D0E2E"/>
    <w:rsid w:val="004D30F8"/>
    <w:rsid w:val="004D472F"/>
    <w:rsid w:val="004E2DF5"/>
    <w:rsid w:val="004F2D07"/>
    <w:rsid w:val="00502DC7"/>
    <w:rsid w:val="0050356F"/>
    <w:rsid w:val="0051037B"/>
    <w:rsid w:val="00521DFF"/>
    <w:rsid w:val="00524F3B"/>
    <w:rsid w:val="00541CBF"/>
    <w:rsid w:val="00543025"/>
    <w:rsid w:val="00553E67"/>
    <w:rsid w:val="00553E79"/>
    <w:rsid w:val="00554509"/>
    <w:rsid w:val="00555280"/>
    <w:rsid w:val="005553D0"/>
    <w:rsid w:val="0056271D"/>
    <w:rsid w:val="0056646E"/>
    <w:rsid w:val="00570C13"/>
    <w:rsid w:val="005711FC"/>
    <w:rsid w:val="005828DE"/>
    <w:rsid w:val="0058422A"/>
    <w:rsid w:val="005A0084"/>
    <w:rsid w:val="005A4052"/>
    <w:rsid w:val="005B5EBF"/>
    <w:rsid w:val="005B6DC1"/>
    <w:rsid w:val="005C0CC8"/>
    <w:rsid w:val="005C1B51"/>
    <w:rsid w:val="005C278C"/>
    <w:rsid w:val="005C656E"/>
    <w:rsid w:val="005D30FA"/>
    <w:rsid w:val="005F67A6"/>
    <w:rsid w:val="006102D0"/>
    <w:rsid w:val="0063168B"/>
    <w:rsid w:val="00634D32"/>
    <w:rsid w:val="00650F21"/>
    <w:rsid w:val="00654A7A"/>
    <w:rsid w:val="006627D5"/>
    <w:rsid w:val="006635DA"/>
    <w:rsid w:val="006746FB"/>
    <w:rsid w:val="0068148A"/>
    <w:rsid w:val="006904A2"/>
    <w:rsid w:val="006A3B26"/>
    <w:rsid w:val="006A44BA"/>
    <w:rsid w:val="006A4627"/>
    <w:rsid w:val="006A600F"/>
    <w:rsid w:val="006B28CF"/>
    <w:rsid w:val="006C15D2"/>
    <w:rsid w:val="006F1430"/>
    <w:rsid w:val="006F64B1"/>
    <w:rsid w:val="006F6C0D"/>
    <w:rsid w:val="007221D8"/>
    <w:rsid w:val="00725BA9"/>
    <w:rsid w:val="00726238"/>
    <w:rsid w:val="00726E3E"/>
    <w:rsid w:val="00732ACC"/>
    <w:rsid w:val="00736224"/>
    <w:rsid w:val="00742C97"/>
    <w:rsid w:val="00746380"/>
    <w:rsid w:val="00756599"/>
    <w:rsid w:val="00760E05"/>
    <w:rsid w:val="00763236"/>
    <w:rsid w:val="007752DC"/>
    <w:rsid w:val="00775753"/>
    <w:rsid w:val="00781E25"/>
    <w:rsid w:val="007A04DE"/>
    <w:rsid w:val="007A20C7"/>
    <w:rsid w:val="007A3E21"/>
    <w:rsid w:val="007A412F"/>
    <w:rsid w:val="007A4F77"/>
    <w:rsid w:val="007B0517"/>
    <w:rsid w:val="007B7D38"/>
    <w:rsid w:val="007C4295"/>
    <w:rsid w:val="007C6D07"/>
    <w:rsid w:val="007D2BF1"/>
    <w:rsid w:val="007E013D"/>
    <w:rsid w:val="007E158B"/>
    <w:rsid w:val="007F79EE"/>
    <w:rsid w:val="00800C96"/>
    <w:rsid w:val="00801E02"/>
    <w:rsid w:val="00814A3A"/>
    <w:rsid w:val="00820372"/>
    <w:rsid w:val="00830E0A"/>
    <w:rsid w:val="00833016"/>
    <w:rsid w:val="008430CF"/>
    <w:rsid w:val="008443ED"/>
    <w:rsid w:val="008466E9"/>
    <w:rsid w:val="008522C9"/>
    <w:rsid w:val="008522D4"/>
    <w:rsid w:val="008644A2"/>
    <w:rsid w:val="008661F3"/>
    <w:rsid w:val="00894AF5"/>
    <w:rsid w:val="00897F13"/>
    <w:rsid w:val="008A68FF"/>
    <w:rsid w:val="008B2916"/>
    <w:rsid w:val="008D0B90"/>
    <w:rsid w:val="008F2424"/>
    <w:rsid w:val="009030D4"/>
    <w:rsid w:val="00905549"/>
    <w:rsid w:val="00907EBC"/>
    <w:rsid w:val="00907EDC"/>
    <w:rsid w:val="0093004C"/>
    <w:rsid w:val="00930FF2"/>
    <w:rsid w:val="009354BF"/>
    <w:rsid w:val="00942348"/>
    <w:rsid w:val="0095123F"/>
    <w:rsid w:val="009547D7"/>
    <w:rsid w:val="00964C26"/>
    <w:rsid w:val="00970475"/>
    <w:rsid w:val="0097047D"/>
    <w:rsid w:val="00970D41"/>
    <w:rsid w:val="009722DC"/>
    <w:rsid w:val="00974216"/>
    <w:rsid w:val="009829DA"/>
    <w:rsid w:val="00986A2E"/>
    <w:rsid w:val="00991A62"/>
    <w:rsid w:val="00993301"/>
    <w:rsid w:val="009A0EA7"/>
    <w:rsid w:val="009A1AC4"/>
    <w:rsid w:val="009B7A70"/>
    <w:rsid w:val="009C4D33"/>
    <w:rsid w:val="009D05C2"/>
    <w:rsid w:val="009D0947"/>
    <w:rsid w:val="009F717D"/>
    <w:rsid w:val="00A00154"/>
    <w:rsid w:val="00A03640"/>
    <w:rsid w:val="00A06E68"/>
    <w:rsid w:val="00A31D93"/>
    <w:rsid w:val="00A42F41"/>
    <w:rsid w:val="00A44774"/>
    <w:rsid w:val="00A52032"/>
    <w:rsid w:val="00A60618"/>
    <w:rsid w:val="00A626B7"/>
    <w:rsid w:val="00A80B6A"/>
    <w:rsid w:val="00A81B73"/>
    <w:rsid w:val="00A84F7A"/>
    <w:rsid w:val="00A851B1"/>
    <w:rsid w:val="00A86F14"/>
    <w:rsid w:val="00A96673"/>
    <w:rsid w:val="00A9744D"/>
    <w:rsid w:val="00AA0CDA"/>
    <w:rsid w:val="00AA6C8D"/>
    <w:rsid w:val="00AB4E13"/>
    <w:rsid w:val="00AB7D6A"/>
    <w:rsid w:val="00AD0232"/>
    <w:rsid w:val="00AD33A9"/>
    <w:rsid w:val="00AE620A"/>
    <w:rsid w:val="00AE798C"/>
    <w:rsid w:val="00AF1FA5"/>
    <w:rsid w:val="00AF24E8"/>
    <w:rsid w:val="00AF7928"/>
    <w:rsid w:val="00B05647"/>
    <w:rsid w:val="00B127B8"/>
    <w:rsid w:val="00B13CA9"/>
    <w:rsid w:val="00B20E4E"/>
    <w:rsid w:val="00B231A8"/>
    <w:rsid w:val="00B243C3"/>
    <w:rsid w:val="00B31E14"/>
    <w:rsid w:val="00B43E8A"/>
    <w:rsid w:val="00B4425D"/>
    <w:rsid w:val="00B44A3D"/>
    <w:rsid w:val="00B44D91"/>
    <w:rsid w:val="00B47B7A"/>
    <w:rsid w:val="00B5192E"/>
    <w:rsid w:val="00B56687"/>
    <w:rsid w:val="00B60D55"/>
    <w:rsid w:val="00B71695"/>
    <w:rsid w:val="00B73C75"/>
    <w:rsid w:val="00B86FC8"/>
    <w:rsid w:val="00B91EE4"/>
    <w:rsid w:val="00B928A9"/>
    <w:rsid w:val="00BB7A7F"/>
    <w:rsid w:val="00BD2DF4"/>
    <w:rsid w:val="00BD7238"/>
    <w:rsid w:val="00BE3A27"/>
    <w:rsid w:val="00BE5749"/>
    <w:rsid w:val="00BF22BD"/>
    <w:rsid w:val="00BF3153"/>
    <w:rsid w:val="00C04F77"/>
    <w:rsid w:val="00C069AD"/>
    <w:rsid w:val="00C114BE"/>
    <w:rsid w:val="00C30D08"/>
    <w:rsid w:val="00C3208A"/>
    <w:rsid w:val="00C47AB6"/>
    <w:rsid w:val="00C62E9E"/>
    <w:rsid w:val="00C669F4"/>
    <w:rsid w:val="00C7150E"/>
    <w:rsid w:val="00C75499"/>
    <w:rsid w:val="00C81AC4"/>
    <w:rsid w:val="00C86DC1"/>
    <w:rsid w:val="00CA4DCA"/>
    <w:rsid w:val="00CA4F34"/>
    <w:rsid w:val="00CA5214"/>
    <w:rsid w:val="00CB08C7"/>
    <w:rsid w:val="00CB0F6A"/>
    <w:rsid w:val="00CB2674"/>
    <w:rsid w:val="00CB73F8"/>
    <w:rsid w:val="00CB7C55"/>
    <w:rsid w:val="00CC41EC"/>
    <w:rsid w:val="00CC706B"/>
    <w:rsid w:val="00CD0DA8"/>
    <w:rsid w:val="00CD3DF5"/>
    <w:rsid w:val="00CE01FF"/>
    <w:rsid w:val="00CE16DB"/>
    <w:rsid w:val="00CF7079"/>
    <w:rsid w:val="00CF7C38"/>
    <w:rsid w:val="00D050BB"/>
    <w:rsid w:val="00D1284F"/>
    <w:rsid w:val="00D150BD"/>
    <w:rsid w:val="00D1774E"/>
    <w:rsid w:val="00D1777A"/>
    <w:rsid w:val="00D23A71"/>
    <w:rsid w:val="00D47924"/>
    <w:rsid w:val="00D54D42"/>
    <w:rsid w:val="00D555F1"/>
    <w:rsid w:val="00D56E3A"/>
    <w:rsid w:val="00D5719B"/>
    <w:rsid w:val="00D57ED1"/>
    <w:rsid w:val="00D642E4"/>
    <w:rsid w:val="00D74AC5"/>
    <w:rsid w:val="00D759CD"/>
    <w:rsid w:val="00D9528A"/>
    <w:rsid w:val="00DA3FAE"/>
    <w:rsid w:val="00DB5F1F"/>
    <w:rsid w:val="00DC0772"/>
    <w:rsid w:val="00DC4BAE"/>
    <w:rsid w:val="00DD49DE"/>
    <w:rsid w:val="00DE3DBB"/>
    <w:rsid w:val="00DE5035"/>
    <w:rsid w:val="00DF1926"/>
    <w:rsid w:val="00DF47C7"/>
    <w:rsid w:val="00DF6AFA"/>
    <w:rsid w:val="00E03AAC"/>
    <w:rsid w:val="00E03C5A"/>
    <w:rsid w:val="00E13EFD"/>
    <w:rsid w:val="00E234FD"/>
    <w:rsid w:val="00E23C78"/>
    <w:rsid w:val="00E25806"/>
    <w:rsid w:val="00E26709"/>
    <w:rsid w:val="00E32434"/>
    <w:rsid w:val="00E32B51"/>
    <w:rsid w:val="00E3704A"/>
    <w:rsid w:val="00E47D98"/>
    <w:rsid w:val="00E5671B"/>
    <w:rsid w:val="00E67578"/>
    <w:rsid w:val="00E750AE"/>
    <w:rsid w:val="00E84A1F"/>
    <w:rsid w:val="00E86CEC"/>
    <w:rsid w:val="00E95135"/>
    <w:rsid w:val="00E97BC3"/>
    <w:rsid w:val="00EB2870"/>
    <w:rsid w:val="00EC6FFB"/>
    <w:rsid w:val="00EE0CFD"/>
    <w:rsid w:val="00EE68DF"/>
    <w:rsid w:val="00F03B66"/>
    <w:rsid w:val="00F261EF"/>
    <w:rsid w:val="00F36F1A"/>
    <w:rsid w:val="00F474B6"/>
    <w:rsid w:val="00F47E1B"/>
    <w:rsid w:val="00F72DF5"/>
    <w:rsid w:val="00F74E7C"/>
    <w:rsid w:val="00F94F53"/>
    <w:rsid w:val="00FA3121"/>
    <w:rsid w:val="00FB06B5"/>
    <w:rsid w:val="00FB2164"/>
    <w:rsid w:val="00FB56D0"/>
    <w:rsid w:val="00FB5C7A"/>
    <w:rsid w:val="00FB6C71"/>
    <w:rsid w:val="00FC2387"/>
    <w:rsid w:val="00FC3568"/>
    <w:rsid w:val="00FC3823"/>
    <w:rsid w:val="00FC7389"/>
    <w:rsid w:val="00FD36A4"/>
    <w:rsid w:val="00FE4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tulo1">
    <w:name w:val="heading 1"/>
    <w:basedOn w:val="Normal"/>
    <w:next w:val="Normal"/>
    <w:link w:val="Ttulo1Char"/>
    <w:uiPriority w:val="9"/>
    <w:qFormat/>
    <w:rsid w:val="00E3243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CA4DCA"/>
    <w:pPr>
      <w:keepNext/>
      <w:keepLines/>
      <w:spacing w:before="200" w:line="276" w:lineRule="auto"/>
      <w:outlineLvl w:val="1"/>
    </w:pPr>
    <w:rPr>
      <w:rFonts w:ascii="Cambria" w:hAnsi="Cambria"/>
      <w:b/>
      <w:bCs/>
      <w:color w:val="4F81BD"/>
      <w:sz w:val="26"/>
      <w:szCs w:val="26"/>
      <w:lang w:val="pt-BR"/>
    </w:rPr>
  </w:style>
  <w:style w:type="paragraph" w:styleId="Ttulo3">
    <w:name w:val="heading 3"/>
    <w:basedOn w:val="Normal"/>
    <w:next w:val="Normal"/>
    <w:qFormat/>
    <w:rsid w:val="001440CE"/>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line="360" w:lineRule="auto"/>
      <w:ind w:right="72"/>
      <w:jc w:val="center"/>
      <w:outlineLvl w:val="3"/>
    </w:pPr>
    <w:rPr>
      <w:rFonts w:ascii="Arial" w:hAnsi="Arial" w:cs="Arial"/>
      <w:sz w:val="28"/>
      <w:szCs w:val="24"/>
      <w:lang w:val="pt-BR" w:eastAsia="pt-BR"/>
    </w:rPr>
  </w:style>
  <w:style w:type="paragraph" w:styleId="Ttulo5">
    <w:name w:val="heading 5"/>
    <w:basedOn w:val="Normal"/>
    <w:next w:val="Normal"/>
    <w:qFormat/>
    <w:rsid w:val="00E32434"/>
    <w:pPr>
      <w:numPr>
        <w:ilvl w:val="4"/>
        <w:numId w:val="3"/>
      </w:numPr>
      <w:spacing w:before="240" w:after="60"/>
      <w:outlineLvl w:val="4"/>
    </w:pPr>
    <w:rPr>
      <w:b/>
      <w:bCs/>
      <w:i/>
      <w:iCs/>
      <w:sz w:val="26"/>
      <w:szCs w:val="26"/>
    </w:rPr>
  </w:style>
  <w:style w:type="paragraph" w:styleId="Ttulo6">
    <w:name w:val="heading 6"/>
    <w:basedOn w:val="Normal"/>
    <w:next w:val="Normal"/>
    <w:qFormat/>
    <w:rsid w:val="00E32434"/>
    <w:pPr>
      <w:numPr>
        <w:ilvl w:val="5"/>
        <w:numId w:val="3"/>
      </w:numPr>
      <w:spacing w:before="240" w:after="60"/>
      <w:outlineLvl w:val="5"/>
    </w:pPr>
    <w:rPr>
      <w:b/>
      <w:bCs/>
      <w:sz w:val="22"/>
      <w:szCs w:val="22"/>
    </w:rPr>
  </w:style>
  <w:style w:type="paragraph" w:styleId="Ttulo7">
    <w:name w:val="heading 7"/>
    <w:basedOn w:val="Normal"/>
    <w:next w:val="Normal"/>
    <w:qFormat/>
    <w:rsid w:val="00E32434"/>
    <w:pPr>
      <w:numPr>
        <w:ilvl w:val="6"/>
        <w:numId w:val="3"/>
      </w:numPr>
      <w:spacing w:before="240" w:after="60"/>
      <w:outlineLvl w:val="6"/>
    </w:pPr>
  </w:style>
  <w:style w:type="paragraph" w:styleId="Ttulo8">
    <w:name w:val="heading 8"/>
    <w:basedOn w:val="Normal"/>
    <w:next w:val="Normal"/>
    <w:qFormat/>
    <w:rsid w:val="00E32434"/>
    <w:pPr>
      <w:numPr>
        <w:ilvl w:val="7"/>
        <w:numId w:val="3"/>
      </w:numPr>
      <w:spacing w:before="240" w:after="60"/>
      <w:outlineLvl w:val="7"/>
    </w:pPr>
    <w:rPr>
      <w:i/>
      <w:iCs/>
    </w:rPr>
  </w:style>
  <w:style w:type="paragraph" w:styleId="Ttulo9">
    <w:name w:val="heading 9"/>
    <w:basedOn w:val="Normal"/>
    <w:next w:val="Normal"/>
    <w:link w:val="Ttulo9Char"/>
    <w:uiPriority w:val="9"/>
    <w:qFormat/>
    <w:rsid w:val="00E32434"/>
    <w:pPr>
      <w:numPr>
        <w:ilvl w:val="8"/>
        <w:numId w:val="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A4DCA"/>
    <w:rPr>
      <w:rFonts w:ascii="Arial" w:hAnsi="Arial" w:cs="Arial"/>
      <w:b/>
      <w:bCs/>
      <w:kern w:val="32"/>
      <w:sz w:val="32"/>
      <w:szCs w:val="32"/>
      <w:lang w:val="en-GB" w:eastAsia="en-US"/>
    </w:rPr>
  </w:style>
  <w:style w:type="character" w:customStyle="1" w:styleId="Ttulo2Char">
    <w:name w:val="Título 2 Char"/>
    <w:link w:val="Ttulo2"/>
    <w:uiPriority w:val="9"/>
    <w:semiHidden/>
    <w:rsid w:val="00CA4DCA"/>
    <w:rPr>
      <w:rFonts w:ascii="Cambria" w:hAnsi="Cambria"/>
      <w:b/>
      <w:bCs/>
      <w:color w:val="4F81BD"/>
      <w:sz w:val="26"/>
      <w:szCs w:val="26"/>
      <w:lang w:eastAsia="en-US"/>
    </w:rPr>
  </w:style>
  <w:style w:type="character" w:customStyle="1" w:styleId="Ttulo9Char">
    <w:name w:val="Título 9 Char"/>
    <w:link w:val="Ttulo9"/>
    <w:uiPriority w:val="9"/>
    <w:rsid w:val="00CA4DCA"/>
    <w:rPr>
      <w:rFonts w:ascii="Arial" w:hAnsi="Arial" w:cs="Arial"/>
      <w:sz w:val="22"/>
      <w:szCs w:val="22"/>
      <w:lang w:val="en-GB" w:eastAsia="en-US"/>
    </w:rPr>
  </w:style>
  <w:style w:type="paragraph" w:customStyle="1" w:styleId="Els-1storder-head">
    <w:name w:val="Els-1storder-head"/>
    <w:next w:val="Els-body-text"/>
    <w:pPr>
      <w:keepNext/>
      <w:numPr>
        <w:numId w:val="1"/>
      </w:numPr>
      <w:suppressAutoHyphens/>
      <w:spacing w:before="440" w:after="220" w:line="220" w:lineRule="exact"/>
    </w:pPr>
    <w:rPr>
      <w:b/>
      <w:sz w:val="18"/>
      <w:lang w:val="en-US" w:eastAsia="en-US"/>
    </w:rPr>
  </w:style>
  <w:style w:type="paragraph" w:customStyle="1" w:styleId="Els-body-text">
    <w:name w:val="Els-body-text"/>
    <w:pPr>
      <w:spacing w:line="220" w:lineRule="exact"/>
      <w:ind w:firstLine="240"/>
      <w:jc w:val="both"/>
    </w:pPr>
    <w:rPr>
      <w:sz w:val="18"/>
      <w:lang w:val="en-US" w:eastAsia="en-US"/>
    </w:rPr>
  </w:style>
  <w:style w:type="paragraph" w:customStyle="1" w:styleId="Els-2ndorder-head">
    <w:name w:val="Els-2ndorder-head"/>
    <w:next w:val="Els-body-text"/>
    <w:pPr>
      <w:keepNext/>
      <w:numPr>
        <w:ilvl w:val="1"/>
        <w:numId w:val="1"/>
      </w:numPr>
      <w:suppressAutoHyphens/>
      <w:spacing w:before="220" w:after="220" w:line="220" w:lineRule="exact"/>
    </w:pPr>
    <w:rPr>
      <w:i/>
      <w:sz w:val="18"/>
      <w:lang w:val="en-US" w:eastAsia="en-US"/>
    </w:rPr>
  </w:style>
  <w:style w:type="paragraph" w:customStyle="1" w:styleId="Els-3rdorder-head">
    <w:name w:val="Els-3rdorder-head"/>
    <w:next w:val="Els-body-text"/>
    <w:pPr>
      <w:keepNext/>
      <w:suppressAutoHyphens/>
      <w:spacing w:before="220" w:line="220" w:lineRule="exact"/>
    </w:pPr>
    <w:rPr>
      <w:i/>
      <w:sz w:val="18"/>
      <w:lang w:val="en-US" w:eastAsia="en-US"/>
    </w:rPr>
  </w:style>
  <w:style w:type="paragraph" w:customStyle="1" w:styleId="Els-4thorder-head">
    <w:name w:val="Els-4thorder-head"/>
    <w:next w:val="Els-body-text"/>
    <w:pPr>
      <w:keepNext/>
      <w:numPr>
        <w:ilvl w:val="3"/>
        <w:numId w:val="1"/>
      </w:numPr>
      <w:suppressAutoHyphens/>
      <w:spacing w:before="220" w:line="220" w:lineRule="exact"/>
      <w:jc w:val="both"/>
    </w:pPr>
    <w:rPr>
      <w:i/>
      <w:sz w:val="18"/>
      <w:lang w:val="en-US" w:eastAsia="en-US"/>
    </w:rPr>
  </w:style>
  <w:style w:type="paragraph" w:customStyle="1" w:styleId="Els-Abstract-head">
    <w:name w:val="Els-Abstract-head"/>
    <w:next w:val="Els-Abstract-text"/>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Els-keywordsChar"/>
    <w:pPr>
      <w:spacing w:after="220" w:line="220" w:lineRule="exact"/>
      <w:jc w:val="both"/>
    </w:pPr>
    <w:rPr>
      <w:sz w:val="18"/>
      <w:lang w:val="en-US" w:eastAsia="en-US"/>
    </w:rPr>
  </w:style>
  <w:style w:type="paragraph" w:customStyle="1" w:styleId="Els-keywordsChar">
    <w:name w:val="Els-keywords Char"/>
    <w:next w:val="Els-1storder-head"/>
    <w:pPr>
      <w:pBdr>
        <w:bottom w:val="single" w:sz="4" w:space="10" w:color="auto"/>
      </w:pBdr>
      <w:spacing w:line="200" w:lineRule="exact"/>
    </w:pPr>
    <w:rPr>
      <w:noProof/>
      <w:sz w:val="16"/>
      <w:lang w:val="en-GB" w:eastAsia="en-US"/>
    </w:rPr>
  </w:style>
  <w:style w:type="paragraph" w:customStyle="1" w:styleId="Els-Affiliation">
    <w:name w:val="Els-Affiliation"/>
    <w:next w:val="Els-Abstract-head"/>
    <w:pPr>
      <w:suppressAutoHyphens/>
      <w:spacing w:after="120" w:line="200" w:lineRule="exact"/>
      <w:jc w:val="center"/>
    </w:pPr>
    <w:rPr>
      <w:i/>
      <w:noProof/>
      <w:sz w:val="16"/>
      <w:lang w:val="en-GB" w:eastAsia="en-US"/>
    </w:rPr>
  </w:style>
  <w:style w:type="paragraph" w:customStyle="1" w:styleId="Els-Author">
    <w:name w:val="Els-Author"/>
    <w:next w:val="Els-Affiliation"/>
    <w:pPr>
      <w:keepNext/>
      <w:suppressAutoHyphens/>
      <w:spacing w:after="160" w:line="300" w:lineRule="exact"/>
      <w:jc w:val="center"/>
    </w:pPr>
    <w:rPr>
      <w:noProof/>
      <w:sz w:val="26"/>
      <w:lang w:val="en-GB" w:eastAsia="en-US"/>
    </w:rPr>
  </w:style>
  <w:style w:type="paragraph" w:customStyle="1" w:styleId="Els-reference">
    <w:name w:val="Els-reference"/>
    <w:pPr>
      <w:tabs>
        <w:tab w:val="left" w:pos="312"/>
      </w:tabs>
      <w:spacing w:line="200" w:lineRule="exact"/>
      <w:ind w:left="312" w:hanging="312"/>
    </w:pPr>
    <w:rPr>
      <w:noProof/>
      <w:sz w:val="16"/>
      <w:lang w:val="en-GB" w:eastAsia="en-US"/>
    </w:rPr>
  </w:style>
  <w:style w:type="paragraph" w:customStyle="1" w:styleId="Els-Title">
    <w:name w:val="Els-Title"/>
    <w:next w:val="Els-Author"/>
    <w:pPr>
      <w:suppressAutoHyphens/>
      <w:spacing w:before="600" w:after="240" w:line="400" w:lineRule="exact"/>
      <w:jc w:val="center"/>
    </w:pPr>
    <w:rPr>
      <w:sz w:val="34"/>
      <w:lang w:val="en-US" w:eastAsia="en-US"/>
    </w:rPr>
  </w:style>
  <w:style w:type="paragraph" w:styleId="Cabealho">
    <w:name w:val="header"/>
    <w:uiPriority w:val="99"/>
    <w:pPr>
      <w:tabs>
        <w:tab w:val="center" w:pos="5040"/>
        <w:tab w:val="right" w:pos="10080"/>
      </w:tabs>
      <w:spacing w:line="200" w:lineRule="atLeast"/>
    </w:pPr>
    <w:rPr>
      <w:noProof/>
      <w:sz w:val="16"/>
      <w:lang w:val="en-GB" w:eastAsia="en-US"/>
    </w:rPr>
  </w:style>
  <w:style w:type="character" w:styleId="Nmerodepgina">
    <w:name w:val="page number"/>
    <w:basedOn w:val="Fontepargpadro"/>
  </w:style>
  <w:style w:type="paragraph" w:styleId="Corpodetexto">
    <w:name w:val="Body Text"/>
    <w:basedOn w:val="Normal"/>
    <w:link w:val="CorpodetextoChar"/>
    <w:uiPriority w:val="99"/>
    <w:pPr>
      <w:jc w:val="both"/>
    </w:pPr>
    <w:rPr>
      <w:szCs w:val="24"/>
      <w:lang w:val="pt-BR" w:eastAsia="pt-BR"/>
    </w:rPr>
  </w:style>
  <w:style w:type="character" w:customStyle="1" w:styleId="CorpodetextoChar">
    <w:name w:val="Corpo de texto Char"/>
    <w:link w:val="Corpodetexto"/>
    <w:uiPriority w:val="99"/>
    <w:rsid w:val="00CA4DCA"/>
    <w:rPr>
      <w:szCs w:val="24"/>
    </w:rPr>
  </w:style>
  <w:style w:type="paragraph" w:styleId="Recuodecorpodetexto2">
    <w:name w:val="Body Text Indent 2"/>
    <w:basedOn w:val="Normal"/>
    <w:pPr>
      <w:spacing w:after="120" w:line="480" w:lineRule="auto"/>
      <w:ind w:left="283"/>
    </w:pPr>
    <w:rPr>
      <w:sz w:val="24"/>
      <w:szCs w:val="24"/>
      <w:lang w:val="pt-BR" w:eastAsia="pt-BR"/>
    </w:rPr>
  </w:style>
  <w:style w:type="paragraph" w:styleId="Recuodecorpodetexto">
    <w:name w:val="Body Text Indent"/>
    <w:basedOn w:val="Normal"/>
    <w:link w:val="RecuodecorpodetextoChar"/>
    <w:uiPriority w:val="99"/>
    <w:pPr>
      <w:spacing w:after="120"/>
      <w:ind w:left="283"/>
    </w:pPr>
  </w:style>
  <w:style w:type="character" w:customStyle="1" w:styleId="RecuodecorpodetextoChar">
    <w:name w:val="Recuo de corpo de texto Char"/>
    <w:link w:val="Recuodecorpodetexto"/>
    <w:uiPriority w:val="99"/>
    <w:rsid w:val="00CA4DCA"/>
    <w:rPr>
      <w:lang w:val="en-GB" w:eastAsia="en-US"/>
    </w:rPr>
  </w:style>
  <w:style w:type="paragraph" w:styleId="Corpodetexto2">
    <w:name w:val="Body Text 2"/>
    <w:basedOn w:val="Normal"/>
    <w:link w:val="Corpodetexto2Char"/>
    <w:uiPriority w:val="99"/>
    <w:pPr>
      <w:jc w:val="center"/>
    </w:pPr>
    <w:rPr>
      <w:b/>
      <w:sz w:val="24"/>
      <w:lang w:val="pt-BR"/>
    </w:rPr>
  </w:style>
  <w:style w:type="character" w:customStyle="1" w:styleId="Corpodetexto2Char">
    <w:name w:val="Corpo de texto 2 Char"/>
    <w:link w:val="Corpodetexto2"/>
    <w:uiPriority w:val="99"/>
    <w:rsid w:val="00CA4DCA"/>
    <w:rPr>
      <w:b/>
      <w:sz w:val="24"/>
      <w:lang w:eastAsia="en-US"/>
    </w:rPr>
  </w:style>
  <w:style w:type="paragraph" w:styleId="Corpodetexto3">
    <w:name w:val="Body Text 3"/>
    <w:basedOn w:val="Normal"/>
    <w:pPr>
      <w:spacing w:after="120"/>
    </w:pPr>
    <w:rPr>
      <w:sz w:val="16"/>
      <w:szCs w:val="16"/>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sid w:val="00CA4DCA"/>
    <w:rPr>
      <w:lang w:val="en-GB" w:eastAsia="en-US"/>
    </w:rPr>
  </w:style>
  <w:style w:type="character" w:customStyle="1" w:styleId="Els-keywordsCharChar">
    <w:name w:val="Els-keywords Char Char"/>
    <w:rPr>
      <w:noProof/>
      <w:sz w:val="16"/>
      <w:lang w:val="en-GB" w:eastAsia="en-US" w:bidi="ar-SA"/>
    </w:rPr>
  </w:style>
  <w:style w:type="character" w:customStyle="1" w:styleId="Els-Abstract-textChar">
    <w:name w:val="Els-Abstract-text Char"/>
    <w:rPr>
      <w:noProof w:val="0"/>
      <w:sz w:val="18"/>
      <w:lang w:val="en-US" w:eastAsia="en-US" w:bidi="ar-SA"/>
    </w:rPr>
  </w:style>
  <w:style w:type="character" w:styleId="Hyperlink">
    <w:name w:val="Hyperlink"/>
    <w:uiPriority w:val="99"/>
    <w:rPr>
      <w:color w:val="0000FF"/>
      <w:u w:val="single"/>
    </w:rPr>
  </w:style>
  <w:style w:type="character" w:customStyle="1" w:styleId="CabealhoChar">
    <w:name w:val="Cabeçalho Char"/>
    <w:uiPriority w:val="99"/>
    <w:rPr>
      <w:noProof/>
      <w:sz w:val="16"/>
      <w:lang w:val="en-GB" w:eastAsia="en-US" w:bidi="ar-SA"/>
    </w:rPr>
  </w:style>
  <w:style w:type="paragraph" w:customStyle="1" w:styleId="topico2">
    <w:name w:val="topico2"/>
    <w:basedOn w:val="Normal"/>
    <w:next w:val="Normal"/>
    <w:semiHidden/>
    <w:rsid w:val="00E32434"/>
    <w:pPr>
      <w:numPr>
        <w:ilvl w:val="1"/>
        <w:numId w:val="2"/>
      </w:numPr>
      <w:spacing w:after="240"/>
    </w:pPr>
  </w:style>
  <w:style w:type="paragraph" w:customStyle="1" w:styleId="topico1">
    <w:name w:val="topico1"/>
    <w:basedOn w:val="Normal"/>
    <w:next w:val="Normal"/>
    <w:autoRedefine/>
    <w:semiHidden/>
    <w:rsid w:val="00E32434"/>
    <w:pPr>
      <w:numPr>
        <w:numId w:val="2"/>
      </w:numPr>
      <w:spacing w:after="240"/>
    </w:pPr>
    <w:rPr>
      <w:b/>
      <w:color w:val="000080"/>
      <w:sz w:val="28"/>
    </w:rPr>
  </w:style>
  <w:style w:type="paragraph" w:customStyle="1" w:styleId="SPheading-2">
    <w:name w:val="SP_heading-2"/>
    <w:basedOn w:val="Normal"/>
    <w:next w:val="SPtext"/>
    <w:rsid w:val="00E32434"/>
    <w:pPr>
      <w:spacing w:before="240" w:after="240"/>
    </w:pPr>
    <w:rPr>
      <w:b/>
      <w:i/>
      <w:sz w:val="22"/>
    </w:rPr>
  </w:style>
  <w:style w:type="paragraph" w:customStyle="1" w:styleId="SPtext">
    <w:name w:val="SP_text"/>
    <w:rsid w:val="00E32434"/>
    <w:pPr>
      <w:ind w:firstLine="238"/>
      <w:jc w:val="both"/>
    </w:pPr>
    <w:rPr>
      <w:sz w:val="22"/>
      <w:lang w:val="en-US" w:eastAsia="en-US"/>
    </w:rPr>
  </w:style>
  <w:style w:type="paragraph" w:customStyle="1" w:styleId="SPfig-captionChar">
    <w:name w:val="SP_fig-caption Char"/>
    <w:basedOn w:val="Normal"/>
    <w:next w:val="Normal"/>
    <w:link w:val="SPfig-captionCharChar"/>
    <w:rsid w:val="00E32434"/>
    <w:pPr>
      <w:spacing w:before="60" w:after="240"/>
      <w:jc w:val="center"/>
    </w:pPr>
    <w:rPr>
      <w:i/>
    </w:rPr>
  </w:style>
  <w:style w:type="character" w:customStyle="1" w:styleId="SPfig-captionCharChar">
    <w:name w:val="SP_fig-caption Char Char"/>
    <w:link w:val="SPfig-captionChar"/>
    <w:rsid w:val="00E32434"/>
    <w:rPr>
      <w:i/>
      <w:lang w:val="en-GB" w:eastAsia="en-US" w:bidi="ar-SA"/>
    </w:rPr>
  </w:style>
  <w:style w:type="paragraph" w:customStyle="1" w:styleId="SPfig">
    <w:name w:val="SP_fig"/>
    <w:basedOn w:val="Normal"/>
    <w:next w:val="SPfig-captionChar"/>
    <w:rsid w:val="00E32434"/>
    <w:pPr>
      <w:keepNext/>
      <w:spacing w:before="240"/>
      <w:ind w:firstLine="227"/>
      <w:jc w:val="center"/>
    </w:pPr>
    <w:rPr>
      <w:rFonts w:ascii="Times" w:hAnsi="Times"/>
      <w:lang w:val="en-US"/>
    </w:rPr>
  </w:style>
  <w:style w:type="paragraph" w:customStyle="1" w:styleId="SPkeywords">
    <w:name w:val="SP_keywords"/>
    <w:basedOn w:val="Normal"/>
    <w:next w:val="SPheading-1"/>
    <w:rsid w:val="00E32434"/>
    <w:pPr>
      <w:pBdr>
        <w:bottom w:val="single" w:sz="4" w:space="10" w:color="auto"/>
      </w:pBdr>
      <w:spacing w:after="240"/>
      <w:contextualSpacing/>
      <w:jc w:val="both"/>
    </w:pPr>
    <w:rPr>
      <w:sz w:val="16"/>
      <w:lang w:val="en-US"/>
    </w:rPr>
  </w:style>
  <w:style w:type="paragraph" w:customStyle="1" w:styleId="SPheading-1">
    <w:name w:val="SP_heading-1"/>
    <w:next w:val="SPtext"/>
    <w:rsid w:val="00E32434"/>
    <w:pPr>
      <w:keepNext/>
      <w:numPr>
        <w:numId w:val="5"/>
      </w:numPr>
      <w:suppressAutoHyphens/>
      <w:spacing w:before="440" w:after="220" w:line="220" w:lineRule="exact"/>
    </w:pPr>
    <w:rPr>
      <w:b/>
      <w:caps/>
      <w:sz w:val="22"/>
      <w:szCs w:val="22"/>
      <w:lang w:val="en-US" w:eastAsia="en-US"/>
    </w:rPr>
  </w:style>
  <w:style w:type="paragraph" w:customStyle="1" w:styleId="SPabstractCharChar">
    <w:name w:val="SP_abstract Char Char"/>
    <w:next w:val="Normal"/>
    <w:link w:val="SPabstractCharCharChar"/>
    <w:rsid w:val="00E32434"/>
    <w:pPr>
      <w:pBdr>
        <w:top w:val="single" w:sz="4" w:space="10" w:color="auto"/>
      </w:pBdr>
      <w:spacing w:after="60"/>
      <w:jc w:val="both"/>
    </w:pPr>
    <w:rPr>
      <w:lang w:val="en-US" w:eastAsia="en-US"/>
    </w:rPr>
  </w:style>
  <w:style w:type="character" w:customStyle="1" w:styleId="SPabstractCharCharChar">
    <w:name w:val="SP_abstract Char Char Char"/>
    <w:link w:val="SPabstractCharChar"/>
    <w:rsid w:val="004B0D89"/>
    <w:rPr>
      <w:lang w:val="en-US" w:eastAsia="en-US" w:bidi="ar-SA"/>
    </w:rPr>
  </w:style>
  <w:style w:type="paragraph" w:customStyle="1" w:styleId="sp-reference">
    <w:name w:val="sp-reference"/>
    <w:basedOn w:val="Normal"/>
    <w:autoRedefine/>
    <w:rsid w:val="00E32434"/>
    <w:pPr>
      <w:tabs>
        <w:tab w:val="num" w:pos="113"/>
      </w:tabs>
      <w:jc w:val="both"/>
    </w:pPr>
    <w:rPr>
      <w:sz w:val="22"/>
    </w:rPr>
  </w:style>
  <w:style w:type="paragraph" w:customStyle="1" w:styleId="referenceitem">
    <w:name w:val="referenceitem"/>
    <w:basedOn w:val="Normal"/>
    <w:semiHidden/>
    <w:rsid w:val="00E32434"/>
    <w:pPr>
      <w:tabs>
        <w:tab w:val="left" w:pos="352"/>
      </w:tabs>
      <w:ind w:left="357" w:hanging="357"/>
    </w:pPr>
    <w:rPr>
      <w:sz w:val="18"/>
    </w:rPr>
  </w:style>
  <w:style w:type="paragraph" w:customStyle="1" w:styleId="SPcode">
    <w:name w:val="SP_code"/>
    <w:basedOn w:val="Normal"/>
    <w:rsid w:val="00E32434"/>
    <w:pPr>
      <w:tabs>
        <w:tab w:val="left" w:pos="1361"/>
        <w:tab w:val="left" w:pos="1531"/>
        <w:tab w:val="left" w:pos="1701"/>
        <w:tab w:val="left" w:pos="1871"/>
        <w:tab w:val="left" w:pos="2041"/>
        <w:tab w:val="left" w:pos="2211"/>
        <w:tab w:val="left" w:pos="2381"/>
        <w:tab w:val="left" w:pos="2552"/>
      </w:tabs>
      <w:spacing w:before="120" w:after="120"/>
      <w:ind w:left="284"/>
      <w:contextualSpacing/>
    </w:pPr>
    <w:rPr>
      <w:rFonts w:ascii="Courier" w:hAnsi="Courier"/>
      <w:sz w:val="18"/>
    </w:rPr>
  </w:style>
  <w:style w:type="paragraph" w:customStyle="1" w:styleId="FigureL">
    <w:name w:val="FigureL"/>
    <w:basedOn w:val="Normal"/>
    <w:next w:val="Normal"/>
    <w:semiHidden/>
    <w:rsid w:val="00E32434"/>
    <w:pPr>
      <w:keepNext/>
      <w:numPr>
        <w:numId w:val="4"/>
      </w:numPr>
      <w:tabs>
        <w:tab w:val="clear" w:pos="113"/>
      </w:tabs>
      <w:spacing w:before="200"/>
      <w:jc w:val="center"/>
    </w:pPr>
  </w:style>
  <w:style w:type="paragraph" w:customStyle="1" w:styleId="SPtable-body">
    <w:name w:val="SP_table-body"/>
    <w:basedOn w:val="Normal"/>
    <w:rsid w:val="00E32434"/>
    <w:pPr>
      <w:keepLines/>
    </w:pPr>
    <w:rPr>
      <w:sz w:val="18"/>
    </w:rPr>
  </w:style>
  <w:style w:type="paragraph" w:styleId="Textodenotaderodap">
    <w:name w:val="footnote text"/>
    <w:basedOn w:val="Normal"/>
    <w:semiHidden/>
    <w:rsid w:val="00E32434"/>
  </w:style>
  <w:style w:type="paragraph" w:styleId="Sumrio9">
    <w:name w:val="toc 9"/>
    <w:basedOn w:val="Normal"/>
    <w:next w:val="Normal"/>
    <w:autoRedefine/>
    <w:semiHidden/>
    <w:rsid w:val="00E32434"/>
    <w:pPr>
      <w:spacing w:line="360" w:lineRule="auto"/>
      <w:ind w:left="1920"/>
    </w:pPr>
    <w:rPr>
      <w:sz w:val="24"/>
      <w:szCs w:val="24"/>
      <w:lang w:val="pt-BR"/>
    </w:rPr>
  </w:style>
  <w:style w:type="paragraph" w:customStyle="1" w:styleId="SPheading-3">
    <w:name w:val="SP_heading-3"/>
    <w:next w:val="SPtext"/>
    <w:rsid w:val="00E32434"/>
    <w:pPr>
      <w:keepNext/>
      <w:numPr>
        <w:ilvl w:val="2"/>
        <w:numId w:val="5"/>
      </w:numPr>
      <w:suppressAutoHyphens/>
      <w:spacing w:before="220" w:after="220"/>
    </w:pPr>
    <w:rPr>
      <w:i/>
      <w:sz w:val="22"/>
      <w:lang w:val="en-US" w:eastAsia="en-US"/>
    </w:rPr>
  </w:style>
  <w:style w:type="paragraph" w:customStyle="1" w:styleId="SPaffiliation">
    <w:name w:val="SP_affiliation"/>
    <w:next w:val="SPemail"/>
    <w:rsid w:val="00E32434"/>
    <w:pPr>
      <w:suppressAutoHyphens/>
      <w:spacing w:after="120" w:line="200" w:lineRule="exact"/>
      <w:jc w:val="center"/>
    </w:pPr>
    <w:rPr>
      <w:i/>
      <w:noProof/>
      <w:sz w:val="18"/>
      <w:lang w:val="en-GB" w:eastAsia="en-US"/>
    </w:rPr>
  </w:style>
  <w:style w:type="paragraph" w:customStyle="1" w:styleId="SPemail">
    <w:name w:val="SP_email"/>
    <w:basedOn w:val="SPaffiliation"/>
    <w:next w:val="SPabstractCharChar"/>
    <w:rsid w:val="00E32434"/>
    <w:rPr>
      <w:szCs w:val="18"/>
      <w:lang w:val="en-US"/>
    </w:rPr>
  </w:style>
  <w:style w:type="paragraph" w:customStyle="1" w:styleId="SPauthor">
    <w:name w:val="SP_author"/>
    <w:next w:val="SPaffiliation"/>
    <w:rsid w:val="00E32434"/>
    <w:pPr>
      <w:keepNext/>
      <w:suppressAutoHyphens/>
      <w:spacing w:after="160" w:line="300" w:lineRule="exact"/>
      <w:jc w:val="center"/>
    </w:pPr>
    <w:rPr>
      <w:noProof/>
      <w:sz w:val="26"/>
      <w:lang w:val="en-GB" w:eastAsia="en-US"/>
    </w:rPr>
  </w:style>
  <w:style w:type="paragraph" w:customStyle="1" w:styleId="SP-title">
    <w:name w:val="SP-title"/>
    <w:next w:val="SPauthor"/>
    <w:rsid w:val="00E32434"/>
    <w:pPr>
      <w:suppressAutoHyphens/>
      <w:spacing w:before="600" w:after="240" w:line="400" w:lineRule="exact"/>
      <w:jc w:val="center"/>
    </w:pPr>
    <w:rPr>
      <w:sz w:val="34"/>
      <w:lang w:val="en-US" w:eastAsia="en-US"/>
    </w:rPr>
  </w:style>
  <w:style w:type="paragraph" w:customStyle="1" w:styleId="SPtable-caption">
    <w:name w:val="SP_table-caption"/>
    <w:basedOn w:val="SPfig-captionChar"/>
    <w:next w:val="SPfig"/>
    <w:link w:val="SPtable-captionChar"/>
    <w:rsid w:val="00E32434"/>
    <w:pPr>
      <w:spacing w:before="240" w:after="60"/>
    </w:pPr>
  </w:style>
  <w:style w:type="character" w:customStyle="1" w:styleId="SPtable-captionChar">
    <w:name w:val="SP_table-caption Char"/>
    <w:link w:val="SPtable-caption"/>
    <w:rsid w:val="00E32434"/>
    <w:rPr>
      <w:i/>
      <w:lang w:val="en-GB" w:eastAsia="en-US" w:bidi="ar-SA"/>
    </w:rPr>
  </w:style>
  <w:style w:type="paragraph" w:customStyle="1" w:styleId="Ttulo10">
    <w:name w:val="Título1"/>
    <w:basedOn w:val="Normal"/>
    <w:next w:val="Normal"/>
    <w:rsid w:val="00E32434"/>
    <w:pPr>
      <w:keepNext/>
      <w:keepLines/>
      <w:pageBreakBefore/>
      <w:tabs>
        <w:tab w:val="left" w:pos="284"/>
      </w:tabs>
      <w:suppressAutoHyphens/>
      <w:spacing w:after="460"/>
      <w:jc w:val="center"/>
    </w:pPr>
    <w:rPr>
      <w:b/>
      <w:sz w:val="28"/>
      <w:lang w:val="en-US" w:eastAsia="pt-BR"/>
    </w:rPr>
  </w:style>
  <w:style w:type="paragraph" w:customStyle="1" w:styleId="SPreference">
    <w:name w:val="SP_reference"/>
    <w:basedOn w:val="Normal"/>
    <w:rsid w:val="00E32434"/>
    <w:pPr>
      <w:numPr>
        <w:numId w:val="6"/>
      </w:numPr>
      <w:pBdr>
        <w:top w:val="single" w:sz="4" w:space="10" w:color="auto"/>
      </w:pBdr>
      <w:spacing w:before="360"/>
      <w:contextualSpacing/>
    </w:pPr>
  </w:style>
  <w:style w:type="paragraph" w:customStyle="1" w:styleId="p1a">
    <w:name w:val="p1a"/>
    <w:basedOn w:val="Normal"/>
    <w:rsid w:val="00E32434"/>
    <w:pPr>
      <w:suppressAutoHyphens/>
      <w:ind w:firstLine="284"/>
      <w:jc w:val="both"/>
    </w:pPr>
    <w:rPr>
      <w:sz w:val="24"/>
      <w:lang w:val="en-US" w:eastAsia="pt-BR"/>
    </w:rPr>
  </w:style>
  <w:style w:type="paragraph" w:styleId="Textodebalo">
    <w:name w:val="Balloon Text"/>
    <w:basedOn w:val="Normal"/>
    <w:link w:val="TextodebaloChar"/>
    <w:uiPriority w:val="99"/>
    <w:semiHidden/>
    <w:rsid w:val="00A86F14"/>
    <w:rPr>
      <w:rFonts w:ascii="Tahoma" w:hAnsi="Tahoma" w:cs="Tahoma"/>
      <w:sz w:val="16"/>
      <w:szCs w:val="16"/>
    </w:rPr>
  </w:style>
  <w:style w:type="character" w:customStyle="1" w:styleId="TextodebaloChar">
    <w:name w:val="Texto de balão Char"/>
    <w:link w:val="Textodebalo"/>
    <w:uiPriority w:val="99"/>
    <w:semiHidden/>
    <w:rsid w:val="00CA4DCA"/>
    <w:rPr>
      <w:rFonts w:ascii="Tahoma" w:hAnsi="Tahoma" w:cs="Tahoma"/>
      <w:sz w:val="16"/>
      <w:szCs w:val="16"/>
      <w:lang w:val="en-GB" w:eastAsia="en-US"/>
    </w:rPr>
  </w:style>
  <w:style w:type="paragraph" w:customStyle="1" w:styleId="SPtitle">
    <w:name w:val="SP_title"/>
    <w:next w:val="SPauthor"/>
    <w:autoRedefine/>
    <w:rsid w:val="0050356F"/>
    <w:pPr>
      <w:suppressAutoHyphens/>
      <w:spacing w:before="600" w:after="240" w:line="400" w:lineRule="exact"/>
      <w:jc w:val="center"/>
    </w:pPr>
    <w:rPr>
      <w:sz w:val="34"/>
      <w:lang w:val="en-US" w:eastAsia="en-US"/>
    </w:rPr>
  </w:style>
  <w:style w:type="paragraph" w:styleId="Recuodecorpodetexto3">
    <w:name w:val="Body Text Indent 3"/>
    <w:basedOn w:val="Normal"/>
    <w:rsid w:val="00986A2E"/>
    <w:pPr>
      <w:spacing w:after="120"/>
      <w:ind w:left="360"/>
    </w:pPr>
    <w:rPr>
      <w:sz w:val="16"/>
      <w:szCs w:val="16"/>
    </w:rPr>
  </w:style>
  <w:style w:type="paragraph" w:customStyle="1" w:styleId="SPabstract">
    <w:name w:val="SP_abstract"/>
    <w:next w:val="Normal"/>
    <w:rsid w:val="00D9528A"/>
    <w:pPr>
      <w:pBdr>
        <w:top w:val="single" w:sz="4" w:space="10" w:color="auto"/>
      </w:pBdr>
      <w:spacing w:after="60"/>
      <w:jc w:val="both"/>
    </w:pPr>
    <w:rPr>
      <w:lang w:val="en-US" w:eastAsia="en-US"/>
    </w:rPr>
  </w:style>
  <w:style w:type="table" w:styleId="Tabelacomgrade">
    <w:name w:val="Table Grid"/>
    <w:basedOn w:val="Tabelanormal"/>
    <w:uiPriority w:val="59"/>
    <w:rsid w:val="00B1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C8E"/>
    <w:pPr>
      <w:spacing w:before="100" w:beforeAutospacing="1" w:after="100" w:afterAutospacing="1"/>
    </w:pPr>
    <w:rPr>
      <w:sz w:val="24"/>
      <w:szCs w:val="24"/>
      <w:lang w:val="pt-BR" w:eastAsia="pt-BR"/>
    </w:rPr>
  </w:style>
  <w:style w:type="character" w:customStyle="1" w:styleId="apple-converted-space">
    <w:name w:val="apple-converted-space"/>
    <w:rsid w:val="00420C8E"/>
  </w:style>
  <w:style w:type="character" w:styleId="Forte">
    <w:name w:val="Strong"/>
    <w:uiPriority w:val="22"/>
    <w:qFormat/>
    <w:rsid w:val="00420C8E"/>
    <w:rPr>
      <w:b/>
      <w:bCs/>
    </w:rPr>
  </w:style>
  <w:style w:type="paragraph" w:styleId="PargrafodaLista">
    <w:name w:val="List Paragraph"/>
    <w:basedOn w:val="Normal"/>
    <w:uiPriority w:val="34"/>
    <w:qFormat/>
    <w:rsid w:val="005711FC"/>
    <w:pPr>
      <w:spacing w:after="200" w:line="276" w:lineRule="auto"/>
      <w:ind w:left="720"/>
      <w:contextualSpacing/>
    </w:pPr>
    <w:rPr>
      <w:sz w:val="24"/>
      <w:szCs w:val="22"/>
      <w:lang w:val="pt-BR" w:eastAsia="pt-BR"/>
    </w:rPr>
  </w:style>
  <w:style w:type="paragraph" w:customStyle="1" w:styleId="Default">
    <w:name w:val="Default"/>
    <w:rsid w:val="00F74E7C"/>
    <w:pPr>
      <w:autoSpaceDE w:val="0"/>
      <w:autoSpaceDN w:val="0"/>
      <w:adjustRightInd w:val="0"/>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EE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formataoHTMLChar">
    <w:name w:val="Pré-formatação HTML Char"/>
    <w:link w:val="Pr-formataoHTML"/>
    <w:uiPriority w:val="99"/>
    <w:semiHidden/>
    <w:rsid w:val="00EE0CFD"/>
    <w:rPr>
      <w:rFonts w:ascii="Courier New" w:hAnsi="Courier New" w:cs="Courier New"/>
    </w:rPr>
  </w:style>
  <w:style w:type="paragraph" w:styleId="SemEspaamento">
    <w:name w:val="No Spacing"/>
    <w:aliases w:val="Corpo do Texto"/>
    <w:uiPriority w:val="1"/>
    <w:qFormat/>
    <w:rsid w:val="009D05C2"/>
    <w:rPr>
      <w:rFonts w:ascii="Calibri" w:eastAsia="Calibri" w:hAnsi="Calibri"/>
      <w:sz w:val="22"/>
      <w:szCs w:val="22"/>
      <w:lang w:eastAsia="en-US"/>
    </w:rPr>
  </w:style>
  <w:style w:type="paragraph" w:customStyle="1" w:styleId="HOLOS-ttulodoartigo">
    <w:name w:val="HOLOS - título do artigo"/>
    <w:basedOn w:val="Normal"/>
    <w:autoRedefine/>
    <w:locked/>
    <w:rsid w:val="00A31D93"/>
    <w:pPr>
      <w:spacing w:before="240" w:after="240"/>
      <w:jc w:val="center"/>
    </w:pPr>
    <w:rPr>
      <w:rFonts w:eastAsia="Calibri"/>
      <w:b/>
      <w:bCs/>
      <w:snapToGrid w:val="0"/>
      <w:sz w:val="24"/>
      <w:szCs w:val="24"/>
      <w:lang w:val="es-ES" w:eastAsia="es-ES"/>
    </w:rPr>
  </w:style>
  <w:style w:type="character" w:customStyle="1" w:styleId="hps">
    <w:name w:val="hps"/>
    <w:basedOn w:val="Fontepargpadro"/>
    <w:rsid w:val="00A31D93"/>
  </w:style>
  <w:style w:type="paragraph" w:styleId="Ttulo">
    <w:name w:val="Title"/>
    <w:basedOn w:val="Normal"/>
    <w:link w:val="TtuloChar"/>
    <w:qFormat/>
    <w:rsid w:val="00CA4DCA"/>
    <w:pPr>
      <w:jc w:val="center"/>
    </w:pPr>
    <w:rPr>
      <w:b/>
      <w:sz w:val="24"/>
      <w:lang w:val="pt-BR" w:eastAsia="pt-BR"/>
    </w:rPr>
  </w:style>
  <w:style w:type="character" w:customStyle="1" w:styleId="TtuloChar">
    <w:name w:val="Título Char"/>
    <w:link w:val="Ttulo"/>
    <w:rsid w:val="00CA4DCA"/>
    <w:rPr>
      <w:b/>
      <w:sz w:val="24"/>
    </w:rPr>
  </w:style>
  <w:style w:type="paragraph" w:styleId="Textodecomentrio">
    <w:name w:val="annotation text"/>
    <w:basedOn w:val="Normal"/>
    <w:link w:val="TextodecomentrioChar"/>
    <w:uiPriority w:val="99"/>
    <w:semiHidden/>
    <w:unhideWhenUsed/>
    <w:rsid w:val="00CA4DCA"/>
    <w:pPr>
      <w:spacing w:after="200"/>
    </w:pPr>
    <w:rPr>
      <w:rFonts w:ascii="Calibri" w:hAnsi="Calibri"/>
      <w:lang w:val="pt-BR" w:eastAsia="pt-BR"/>
    </w:rPr>
  </w:style>
  <w:style w:type="character" w:customStyle="1" w:styleId="TextodecomentrioChar">
    <w:name w:val="Texto de comentário Char"/>
    <w:link w:val="Textodecomentrio"/>
    <w:uiPriority w:val="99"/>
    <w:semiHidden/>
    <w:rsid w:val="00CA4DCA"/>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CA4DCA"/>
    <w:rPr>
      <w:b/>
      <w:bCs/>
    </w:rPr>
  </w:style>
  <w:style w:type="character" w:customStyle="1" w:styleId="AssuntodocomentrioChar">
    <w:name w:val="Assunto do comentário Char"/>
    <w:link w:val="Assuntodocomentrio"/>
    <w:uiPriority w:val="99"/>
    <w:semiHidden/>
    <w:rsid w:val="00CA4DCA"/>
    <w:rPr>
      <w:rFonts w:ascii="Calibri" w:hAnsi="Calibri"/>
      <w:b/>
      <w:bCs/>
    </w:rPr>
  </w:style>
  <w:style w:type="paragraph" w:customStyle="1" w:styleId="Text">
    <w:name w:val="Text"/>
    <w:basedOn w:val="Normal"/>
    <w:rsid w:val="00CA4DCA"/>
    <w:pPr>
      <w:widowControl w:val="0"/>
      <w:autoSpaceDE w:val="0"/>
      <w:autoSpaceDN w:val="0"/>
      <w:spacing w:line="252" w:lineRule="auto"/>
      <w:ind w:firstLine="202"/>
      <w:jc w:val="both"/>
    </w:pPr>
    <w:rPr>
      <w:lang w:val="en-US"/>
    </w:rPr>
  </w:style>
  <w:style w:type="character" w:customStyle="1" w:styleId="highlight">
    <w:name w:val="highlight"/>
    <w:rsid w:val="00CA4DCA"/>
  </w:style>
  <w:style w:type="paragraph" w:styleId="Subttulo">
    <w:name w:val="Subtitle"/>
    <w:basedOn w:val="Normal"/>
    <w:next w:val="Normal"/>
    <w:link w:val="SubttuloChar"/>
    <w:uiPriority w:val="11"/>
    <w:qFormat/>
    <w:rsid w:val="00CA4DCA"/>
    <w:pPr>
      <w:numPr>
        <w:ilvl w:val="1"/>
      </w:numPr>
    </w:pPr>
    <w:rPr>
      <w:rFonts w:ascii="Cambria" w:hAnsi="Cambria"/>
      <w:i/>
      <w:iCs/>
      <w:color w:val="4F81BD"/>
      <w:spacing w:val="15"/>
      <w:sz w:val="24"/>
      <w:szCs w:val="24"/>
      <w:lang w:val="pt-BR" w:eastAsia="pt-BR"/>
    </w:rPr>
  </w:style>
  <w:style w:type="character" w:customStyle="1" w:styleId="SubttuloChar">
    <w:name w:val="Subtítulo Char"/>
    <w:link w:val="Subttulo"/>
    <w:uiPriority w:val="11"/>
    <w:rsid w:val="00CA4DCA"/>
    <w:rPr>
      <w:rFonts w:ascii="Cambria" w:hAnsi="Cambria"/>
      <w:i/>
      <w:iCs/>
      <w:color w:val="4F81BD"/>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24017">
      <w:bodyDiv w:val="1"/>
      <w:marLeft w:val="0"/>
      <w:marRight w:val="0"/>
      <w:marTop w:val="0"/>
      <w:marBottom w:val="0"/>
      <w:divBdr>
        <w:top w:val="none" w:sz="0" w:space="0" w:color="auto"/>
        <w:left w:val="none" w:sz="0" w:space="0" w:color="auto"/>
        <w:bottom w:val="none" w:sz="0" w:space="0" w:color="auto"/>
        <w:right w:val="none" w:sz="0" w:space="0" w:color="auto"/>
      </w:divBdr>
      <w:divsChild>
        <w:div w:id="444038510">
          <w:marLeft w:val="0"/>
          <w:marRight w:val="0"/>
          <w:marTop w:val="0"/>
          <w:marBottom w:val="0"/>
          <w:divBdr>
            <w:top w:val="none" w:sz="0" w:space="0" w:color="auto"/>
            <w:left w:val="none" w:sz="0" w:space="0" w:color="auto"/>
            <w:bottom w:val="none" w:sz="0" w:space="0" w:color="auto"/>
            <w:right w:val="none" w:sz="0" w:space="0" w:color="auto"/>
          </w:divBdr>
          <w:divsChild>
            <w:div w:id="798255779">
              <w:marLeft w:val="0"/>
              <w:marRight w:val="0"/>
              <w:marTop w:val="0"/>
              <w:marBottom w:val="0"/>
              <w:divBdr>
                <w:top w:val="none" w:sz="0" w:space="0" w:color="auto"/>
                <w:left w:val="none" w:sz="0" w:space="0" w:color="auto"/>
                <w:bottom w:val="none" w:sz="0" w:space="0" w:color="auto"/>
                <w:right w:val="none" w:sz="0" w:space="0" w:color="auto"/>
              </w:divBdr>
              <w:divsChild>
                <w:div w:id="4689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782">
      <w:bodyDiv w:val="1"/>
      <w:marLeft w:val="0"/>
      <w:marRight w:val="0"/>
      <w:marTop w:val="0"/>
      <w:marBottom w:val="0"/>
      <w:divBdr>
        <w:top w:val="none" w:sz="0" w:space="0" w:color="auto"/>
        <w:left w:val="none" w:sz="0" w:space="0" w:color="auto"/>
        <w:bottom w:val="none" w:sz="0" w:space="0" w:color="auto"/>
        <w:right w:val="none" w:sz="0" w:space="0" w:color="auto"/>
      </w:divBdr>
    </w:div>
    <w:div w:id="17942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periodicos.ufrn.br/revistadoregne"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7EAA-E649-433A-9250-75843C02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6204</Words>
  <Characters>33505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39630</CharactersWithSpaces>
  <SharedDoc>false</SharedDoc>
  <HLinks>
    <vt:vector size="18" baseType="variant">
      <vt:variant>
        <vt:i4>4456478</vt:i4>
      </vt:variant>
      <vt:variant>
        <vt:i4>3</vt:i4>
      </vt:variant>
      <vt:variant>
        <vt:i4>0</vt:i4>
      </vt:variant>
      <vt:variant>
        <vt:i4>5</vt:i4>
      </vt:variant>
      <vt:variant>
        <vt:lpwstr>http://www.simehgo.sectec.go.gov.br/publicacoes/index.php</vt:lpwstr>
      </vt:variant>
      <vt:variant>
        <vt:lpwstr/>
      </vt:variant>
      <vt:variant>
        <vt:i4>3014766</vt:i4>
      </vt:variant>
      <vt:variant>
        <vt:i4>0</vt:i4>
      </vt:variant>
      <vt:variant>
        <vt:i4>0</vt:i4>
      </vt:variant>
      <vt:variant>
        <vt:i4>5</vt:i4>
      </vt:variant>
      <vt:variant>
        <vt:lpwstr>http://www.dca.ufcg.edu.br/</vt:lpwstr>
      </vt:variant>
      <vt:variant>
        <vt:lpwstr/>
      </vt:variant>
      <vt:variant>
        <vt:i4>4653057</vt:i4>
      </vt:variant>
      <vt:variant>
        <vt:i4>0</vt:i4>
      </vt:variant>
      <vt:variant>
        <vt:i4>0</vt:i4>
      </vt:variant>
      <vt:variant>
        <vt:i4>5</vt:i4>
      </vt:variant>
      <vt:variant>
        <vt:lpwstr>http://www.periodicos.ufrn.br/revistadoregne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Caatinga</cp:lastModifiedBy>
  <cp:revision>10</cp:revision>
  <cp:lastPrinted>2005-10-21T15:44:00Z</cp:lastPrinted>
  <dcterms:created xsi:type="dcterms:W3CDTF">2018-07-16T20:33:00Z</dcterms:created>
  <dcterms:modified xsi:type="dcterms:W3CDTF">2018-07-29T21:29:00Z</dcterms:modified>
</cp:coreProperties>
</file>